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31"/>
        <w:gridCol w:w="5031"/>
      </w:tblGrid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Положение о порядке уплаты взносов,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иных обязательных платежей и расходовании средств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в СНТ </w:t>
            </w:r>
            <w:r>
              <w:rPr>
                <w:rFonts w:ascii="Times New Roman" w:hAnsi="Times New Roman"/>
                <w:b w:val="1"/>
                <w:sz w:val="24"/>
              </w:rPr>
              <w:t>«Лесное» 2017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Положение о порядке уплаты взносов,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иных обязательных платежей и расходовании средств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в СНТ </w:t>
            </w:r>
            <w:r>
              <w:rPr>
                <w:rFonts w:ascii="Times New Roman" w:hAnsi="Times New Roman"/>
                <w:b w:val="1"/>
                <w:sz w:val="24"/>
              </w:rPr>
              <w:t>«Лесное»</w:t>
            </w:r>
          </w:p>
          <w:p w14:paraId="04000000">
            <w:pPr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изменениями 2025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Autospacing="on" w:beforeAutospacing="on" w:line="248" w:lineRule="atLeast"/>
              <w:ind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 1. ОБЩИЕ ПОЛОЖЕНИЯ</w:t>
            </w:r>
          </w:p>
          <w:p w14:paraId="06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Настоящее Положение использует нормы Федерального закона </w:t>
            </w:r>
            <w:r>
              <w:rPr>
                <w:rFonts w:ascii="Times New Roman" w:hAnsi="Times New Roman"/>
                <w:sz w:val="24"/>
                <w:shd w:fill="FFD821" w:val="clear"/>
              </w:rPr>
              <w:t>№ 66-ФЗ от 15.04.1998 г. "О садоводческих, огороднических и дачных некоммерческих объединениях граждан", других актов законодательства, </w:t>
            </w:r>
          </w:p>
          <w:p w14:paraId="07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08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Положение использует следующие термины и определения:</w:t>
            </w:r>
          </w:p>
          <w:p w14:paraId="09000000">
            <w:pPr>
              <w:spacing w:after="0" w:line="240" w:lineRule="auto"/>
              <w:ind w:firstLine="227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  <w:u w:val="single"/>
                <w:shd w:fill="FFD821" w:val="clear"/>
              </w:rPr>
              <w:t>Коммунальный ресурсы</w:t>
            </w:r>
            <w:r>
              <w:rPr>
                <w:rFonts w:ascii="Times New Roman" w:hAnsi="Times New Roman"/>
                <w:sz w:val="24"/>
                <w:shd w:fill="FFD821" w:val="clear"/>
              </w:rPr>
              <w:t>  - это электроэнергия, газ, вода, тепло и др., передаваемые ресурсоснабжающими организациями потребителю, а также фактические потери коммунальных ресурсов, возникающие при передаче ресурсов по внутренним сетям Товарищества в виде разницы между показаниями общих приборов учёта коммунального ресурса и суммой показаний индивидуальных приборов учёта всех потребителей этого ресурса в СНТ, путем распределения их в натуральном выражении пропорционально объему потребленного коммунального ресурса по тарифам, установленным соответствующими органами исполнительной власти Калининградской области, г. Калининграда.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Autospacing="on" w:beforeAutospacing="on" w:line="248" w:lineRule="atLeast"/>
              <w:ind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 1. ОБЩИЕ ПОЛОЖЕНИЯ</w:t>
            </w:r>
          </w:p>
          <w:p w14:paraId="0B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Настоящее Положение использует нормы Федерального закона 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217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 xml:space="preserve">-ФЗ от 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29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2017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 xml:space="preserve"> г.</w:t>
            </w:r>
            <w:r>
              <w:rPr>
                <w:rFonts w:ascii="Times New Roman" w:hAnsi="Times New Roman"/>
                <w:sz w:val="24"/>
                <w:shd w:fill="FFD821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FD821" w:val="clear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  <w:shd w:fill="FFD821" w:val="clear"/>
              </w:rPr>
              <w:t>О ведении гражданами садоводства и огородничества для собственных нужд и о внесении изменений в отдельные з</w:t>
            </w:r>
            <w:r>
              <w:rPr>
                <w:rFonts w:ascii="Times New Roman" w:hAnsi="Times New Roman"/>
                <w:b w:val="0"/>
                <w:color w:val="000000"/>
                <w:sz w:val="24"/>
                <w:shd w:fill="FFD821" w:val="clear"/>
              </w:rPr>
              <w:t>аконодательные</w:t>
            </w:r>
            <w:r>
              <w:rPr>
                <w:rFonts w:ascii="Times New Roman" w:hAnsi="Times New Roman"/>
                <w:b w:val="0"/>
                <w:color w:val="000000"/>
                <w:sz w:val="24"/>
                <w:shd w:fill="FFD821" w:val="clear"/>
              </w:rPr>
              <w:t xml:space="preserve"> акты Российской Федерации</w:t>
            </w:r>
            <w:r>
              <w:rPr>
                <w:rFonts w:ascii="Times New Roman" w:hAnsi="Times New Roman"/>
                <w:b w:val="0"/>
                <w:color w:val="000000"/>
                <w:sz w:val="24"/>
                <w:shd w:fill="FFD821" w:val="clear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других актов законодательства, </w:t>
            </w:r>
          </w:p>
          <w:p w14:paraId="0C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1.3 Положение использует следующие термины и определения:</w:t>
            </w:r>
          </w:p>
          <w:p w14:paraId="0D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Исключено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2. ВЗНОСЫ ЧЛЕНОВ СНТ</w:t>
            </w:r>
          </w:p>
          <w:p w14:paraId="0F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rPr>
                <w:shd w:fill="FFD821" w:val="clear"/>
              </w:rPr>
              <w:t>2.3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6_ch"/>
                <w:shd w:fill="FFD821" w:val="clear"/>
              </w:rPr>
              <w:t>Вступительные взносы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shd w:fill="FFD821" w:val="clear"/>
              </w:rPr>
              <w:t>предназначены для компенсации затрат Товарищества на организационные расходы на оформление документации СНТ при его учреждении, а также пополнения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"http://cnt-pischevik.ru/documents/pologenie-plategi-fonds.html"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>специального фонда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shd w:fill="FFD821" w:val="clear"/>
              </w:rPr>
              <w:t>.</w:t>
            </w:r>
          </w:p>
          <w:p w14:paraId="10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rPr>
                <w:shd w:fill="FFD821" w:val="clear"/>
              </w:rPr>
              <w:t>Вступительный взнос вносится один раз каждым вновь вступающим в СНТ членом и компенсирует СНТ затраты на оформление документации на вступающего.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2. ВЗНОСЫ ЧЛЕНОВ СНТ</w:t>
            </w:r>
          </w:p>
          <w:p w14:paraId="12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Исключено</w:t>
            </w:r>
          </w:p>
          <w:p w14:paraId="13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4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5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6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7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8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9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</w:p>
          <w:p w14:paraId="1A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Остальные пункты без изменения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3. ВЗНОСЫ САДОВОДОВ, ВЕДУЩИХ САДОВОДСТВО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 ИНДИВИДУАЛЬНОМ ПОРЯДКЕ</w:t>
            </w:r>
          </w:p>
          <w:p w14:paraId="1C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t>3.1 Граждане, не вступившие в члены Товарищества, владеющие садовым земельным участком на праве собственности или другом вещном праве в границах Товарищества, ведущие садоводство в индивидуальном порядке, уплачивают взносы и платежи, предусмотренные законодательством,</w:t>
            </w:r>
            <w:r>
              <w:rPr>
                <w:rStyle w:val="Style_5_ch"/>
              </w:rPr>
              <w:t> </w:t>
            </w: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"http://cnt-pischevik.ru/documents/individual-cnt.html"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 xml:space="preserve">Уставом СНТ </w:t>
            </w:r>
            <w:r>
              <w:rPr>
                <w:rStyle w:val="Style_7_ch"/>
                <w:color w:val="000000"/>
              </w:rPr>
              <w:t>«Лесное»</w:t>
            </w:r>
            <w:r>
              <w:rPr>
                <w:rStyle w:val="Style_7_ch"/>
                <w:color w:val="000000"/>
              </w:rPr>
              <w:fldChar w:fldCharType="end"/>
            </w:r>
            <w:r>
              <w:t xml:space="preserve">, решениями общих собраний Товарищества </w:t>
            </w:r>
            <w:r>
              <w:rPr>
                <w:shd w:fill="FFD821" w:val="clear"/>
              </w:rPr>
              <w:t>согласно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"http://cnt-pischevik.ru/documents/pologenie-plategi-prilogenia.html"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 xml:space="preserve">Договору о пользовании объектами инфраструктуры и другим имуществом общего пользования СНТ </w:t>
            </w:r>
            <w:r>
              <w:rPr>
                <w:rStyle w:val="Style_7_ch"/>
                <w:color w:val="000000"/>
                <w:shd w:fill="FFD821" w:val="clear"/>
              </w:rPr>
              <w:t>«Лесное»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shd w:fill="FFD821" w:val="clear"/>
              </w:rPr>
              <w:t>.</w:t>
            </w:r>
          </w:p>
          <w:p w14:paraId="1D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rPr>
                <w:shd w:fill="FFD821" w:val="clear"/>
              </w:rPr>
              <w:t>3.2 Садоводы, ведущие садоводство в индивидуальном порядке, в соответствии с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"http://cnt-pischevik.ru/documents/pologenie-plategi-prilogenia.html"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 xml:space="preserve">Договором о пользовании объектами инфраструктуры и другим имуществом общего пользования СНТ </w:t>
            </w:r>
            <w:r>
              <w:rPr>
                <w:rStyle w:val="Style_7_ch"/>
                <w:color w:val="000000"/>
                <w:shd w:fill="FFD821" w:val="clear"/>
              </w:rPr>
              <w:t>«Лесное»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shd w:fill="FFD821" w:val="clear"/>
              </w:rPr>
              <w:t>уплачивают следующие взносы и платежи:</w:t>
            </w:r>
          </w:p>
          <w:p w14:paraId="1E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rPr>
                <w:shd w:fill="FFD821" w:val="clear"/>
              </w:rPr>
              <w:t>3.2.1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6_ch"/>
                <w:shd w:fill="FFD821" w:val="clear"/>
              </w:rPr>
              <w:t>Взносы</w:t>
            </w:r>
            <w:r>
              <w:rPr>
                <w:shd w:fill="FFD821" w:val="clear"/>
              </w:rPr>
              <w:t>, предназначенные для компенсации затрат Товарищества на содержание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"http://cnt-pischevik.ru/documents/pologenie-plategi-cnt.html"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>инфраструктуры СНТ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shd w:fill="FFD821" w:val="clear"/>
              </w:rPr>
              <w:t>, как принадлежащей Товариществу на праве юридического лица, так и принадлежащей садоводам - индивидуалам и членам Товарищества на праве общей долевой собственности, а также пополнения установленных решениями общих собраний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"http://cnt-pischevik.ru/documents/pologenie-plategi-fonds.html"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>денежных фондов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shd w:fill="FFD821" w:val="clear"/>
              </w:rPr>
              <w:t>, других текущих расходов Товарищества.</w:t>
            </w:r>
          </w:p>
          <w:p w14:paraId="1F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rPr>
                <w:shd w:fill="FFD821" w:val="clear"/>
              </w:rPr>
              <w:t>3.2.2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6_ch"/>
                <w:shd w:fill="FFD821" w:val="clear"/>
              </w:rPr>
              <w:t>Взносы</w:t>
            </w:r>
            <w:r>
              <w:rPr>
                <w:shd w:fill="FFD821" w:val="clear"/>
              </w:rPr>
              <w:t xml:space="preserve">, </w:t>
            </w:r>
            <w:r>
              <w:rPr>
                <w:shd w:fill="FFD821" w:val="clear"/>
              </w:rPr>
              <w:t>предназначенные</w:t>
            </w:r>
            <w:r>
              <w:rPr>
                <w:shd w:fill="FFD821" w:val="clear"/>
              </w:rPr>
              <w:t xml:space="preserve"> для приобретения, создания (модернизации, реконструкции)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6_ch"/>
                <w:shd w:fill="FFD821" w:val="clear"/>
              </w:rPr>
              <w:t>объектов (имущества) общего пользования</w:t>
            </w:r>
            <w:r>
              <w:rPr>
                <w:shd w:fill="FFD821" w:val="clear"/>
              </w:rPr>
              <w:t>, принадлежащего садоводам - индивидуалам и членам Товарищества на праве общей долевой собственности.</w:t>
            </w:r>
          </w:p>
          <w:p w14:paraId="20000000">
            <w:pPr>
              <w:pStyle w:val="Style_4"/>
              <w:spacing w:after="0" w:before="0"/>
              <w:ind w:firstLine="225" w:left="0"/>
              <w:jc w:val="both"/>
            </w:pPr>
          </w:p>
          <w:p w14:paraId="21000000">
            <w:pPr>
              <w:pStyle w:val="Style_4"/>
              <w:spacing w:after="0" w:before="0"/>
              <w:ind w:firstLine="225" w:left="0"/>
              <w:jc w:val="both"/>
            </w:pPr>
            <w:r>
              <w:t>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3. ВЗНОС</w:t>
            </w:r>
            <w:r>
              <w:rPr>
                <w:sz w:val="24"/>
              </w:rPr>
              <w:t>Ы САДОВОДОВ, ВЕДУЩИХ САДОВОДСТВО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 ИНДИВИДУАЛЬНОМ ПОРЯДКЕ</w:t>
            </w:r>
          </w:p>
          <w:p w14:paraId="23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Граждане, не вступившие в члены Товарищества, владеющие садовым земельным участком на праве собственности или другом вещном праве в</w:t>
            </w:r>
            <w:r>
              <w:rPr>
                <w:rFonts w:ascii="Times New Roman" w:hAnsi="Times New Roman"/>
                <w:sz w:val="24"/>
              </w:rPr>
              <w:t xml:space="preserve"> границах Товарищества, ведущие садоводство в индивидуальном порядке, уплачивают взносы и платежи, предусмотренн</w:t>
            </w:r>
            <w:r>
              <w:rPr>
                <w:rFonts w:ascii="Times New Roman" w:hAnsi="Times New Roman"/>
                <w:sz w:val="24"/>
              </w:rPr>
              <w:t>ые законодательством,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"http://cnt-pischevik.ru/documents/individual-cnt.html"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 xml:space="preserve">Уставом СНТ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«Лесное»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, решениями общих собраний Товар</w:t>
            </w:r>
            <w:r>
              <w:rPr>
                <w:rFonts w:ascii="Times New Roman" w:hAnsi="Times New Roman"/>
                <w:sz w:val="24"/>
              </w:rPr>
              <w:t>ищества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едующие взносы и платежи:</w:t>
            </w:r>
          </w:p>
          <w:p w14:paraId="24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 Исключен</w:t>
            </w:r>
          </w:p>
          <w:p w14:paraId="27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редакции: 3.2.1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Индиви</w:t>
            </w:r>
            <w:r>
              <w:rPr>
                <w:rFonts w:ascii="Times New Roman" w:hAnsi="Times New Roman"/>
                <w:b w:val="1"/>
                <w:sz w:val="24"/>
              </w:rPr>
              <w:t>дуальные в</w:t>
            </w:r>
            <w:r>
              <w:rPr>
                <w:rFonts w:ascii="Times New Roman" w:hAnsi="Times New Roman"/>
                <w:b w:val="1"/>
                <w:sz w:val="24"/>
              </w:rPr>
              <w:t>зн</w:t>
            </w:r>
            <w:r>
              <w:rPr>
                <w:rFonts w:ascii="Times New Roman" w:hAnsi="Times New Roman"/>
                <w:b w:val="1"/>
                <w:sz w:val="24"/>
              </w:rPr>
              <w:t>осы</w:t>
            </w:r>
            <w:r>
              <w:rPr>
                <w:rFonts w:ascii="Times New Roman" w:hAnsi="Times New Roman"/>
                <w:sz w:val="24"/>
              </w:rPr>
              <w:t>, предназначенные для компенсации затрат Товарищества на содержание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"http://cnt-pischevik.ru/documents/pologenie-plategi-cnt.html"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инфраструктуры СНТ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, как принадлежащей Товариществу на праве юридического лица, так и принадлежащей садоводам</w:t>
            </w:r>
            <w:r>
              <w:rPr>
                <w:rFonts w:ascii="Times New Roman" w:hAnsi="Times New Roman"/>
                <w:sz w:val="24"/>
              </w:rPr>
              <w:t xml:space="preserve"> - индивидуалам и членам Товарищества на праве общей долевой собственности, а также пополнения установленных решениями общих собраний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"http://cnt-pischevik.ru/documents/pologenie-plategi-fonds.html"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денежных фондов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, других текущих расходов 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z w:val="24"/>
              </w:rPr>
              <w:t>варищества.</w:t>
            </w:r>
          </w:p>
          <w:p w14:paraId="2E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редакции:</w:t>
            </w:r>
          </w:p>
          <w:p w14:paraId="2F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Целевые в</w:t>
            </w:r>
            <w:r>
              <w:rPr>
                <w:rFonts w:ascii="Times New Roman" w:hAnsi="Times New Roman"/>
                <w:b w:val="1"/>
                <w:sz w:val="24"/>
              </w:rPr>
              <w:t>зносы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предназначенные</w:t>
            </w:r>
            <w:r>
              <w:rPr>
                <w:rFonts w:ascii="Times New Roman" w:hAnsi="Times New Roman"/>
                <w:sz w:val="24"/>
              </w:rPr>
              <w:t xml:space="preserve"> для приобретения, создания (модернизации, реконструкции)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объектов (имущества) общего пользования</w:t>
            </w:r>
            <w:r>
              <w:rPr>
                <w:rFonts w:ascii="Times New Roman" w:hAnsi="Times New Roman"/>
                <w:sz w:val="24"/>
              </w:rPr>
              <w:t>, принадлежащего садоводам - индивидуалам и членам Товарищества на праве общей долевой собственности.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4. ВЗАИМОРАСЧЕТЫ САДОВОДОВ ПРИ ИЗМЕНЕНИИ ПРАВ СОБСТВЕННОСТИ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САДОВЫЙ ЗЕМЕЛЬНЫЙ УЧАСТОК</w:t>
            </w:r>
          </w:p>
          <w:p w14:paraId="31000000">
            <w:pPr>
              <w:pStyle w:val="Style_3"/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4.1 Взаиморасчёты садовода при выходе его из членов СНТ и сохранении права собственности на садовый земельный участок</w:t>
            </w:r>
          </w:p>
          <w:p w14:paraId="32000000">
            <w:pPr>
              <w:pStyle w:val="Style_4"/>
              <w:spacing w:after="0" w:before="0"/>
              <w:ind w:firstLine="225" w:left="0"/>
              <w:jc w:val="both"/>
            </w:pPr>
            <w:r>
              <w:t xml:space="preserve">4.1.1 Член СНТ имеет право выйти из членов Товарищества </w:t>
            </w:r>
            <w:r>
              <w:rPr>
                <w:shd w:fill="FFD821" w:val="clear"/>
              </w:rPr>
              <w:t>с одновременным заключением с СНТ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"http://cnt-pischevik.ru/documents/pologenie-plategi-prilogenia.html"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 xml:space="preserve">Договора о пользовании объектами инфраструктуры и другим имуществом общего пользования СНТ </w:t>
            </w:r>
            <w:r>
              <w:rPr>
                <w:rStyle w:val="Style_7_ch"/>
                <w:color w:val="000000"/>
                <w:shd w:fill="FFD821" w:val="clear"/>
              </w:rPr>
              <w:t>«Лесное»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shd w:fill="FFD821" w:val="clear"/>
              </w:rPr>
              <w:t>(Приложение № 1).</w:t>
            </w:r>
            <w:r>
              <w:t xml:space="preserve"> В этом случае бывший член СНТ получает статус садовода, ведущего садоводство в индивидуальном порядке.</w:t>
            </w:r>
          </w:p>
          <w:p w14:paraId="33000000">
            <w:pPr>
              <w:pStyle w:val="Style_4"/>
              <w:spacing w:after="0" w:before="0"/>
              <w:ind w:firstLine="225" w:left="0"/>
              <w:jc w:val="both"/>
              <w:rPr>
                <w:shd w:fill="FFD821" w:val="clear"/>
              </w:rPr>
            </w:pPr>
            <w:r>
              <w:rPr>
                <w:shd w:fill="FFD821" w:val="clear"/>
              </w:rPr>
              <w:t>4.2.4 В случае принятия садоводом решения о выделении ему его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6_ch"/>
                <w:shd w:fill="FFD821" w:val="clear"/>
              </w:rPr>
              <w:t>доли в объекте (имуществе) общего пользования</w:t>
            </w:r>
            <w:r>
              <w:rPr>
                <w:shd w:fill="FFD821" w:val="clear"/>
              </w:rPr>
              <w:t>, в том числе и при отчуждении земельного участка, он должен в установленном порядке подать в правление соответствующее</w:t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"http://cnt-pischevik.ru/documents/pologenie-plategi-prilogenia.html"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>заявление о выплате стоимости доли в объекте (имуществе) общего пользования в связи с отчуждением земельного участка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shd w:fill="FFD821" w:val="clear"/>
              </w:rPr>
              <w:t>(Приложение № 5). Выплата денежного эквивалента доли при отсутствии возможности выделения этой доли в натуре производится Товариществом из средств</w:t>
            </w:r>
            <w:r>
              <w:rPr>
                <w:shd w:fill="FFD821" w:val="clear"/>
              </w:rPr>
              <w:t xml:space="preserve"> </w:t>
            </w:r>
            <w:r>
              <w:rPr>
                <w:rStyle w:val="Style_7_ch"/>
                <w:color w:val="000000"/>
                <w:shd w:fill="FFD821" w:val="clear"/>
              </w:rPr>
              <w:fldChar w:fldCharType="begin"/>
            </w:r>
            <w:r>
              <w:rPr>
                <w:rStyle w:val="Style_7_ch"/>
                <w:color w:val="000000"/>
                <w:shd w:fill="FFD821" w:val="clear"/>
              </w:rPr>
              <w:instrText>HYPERLINK "http://cnt-pischevik.ru/documents/pologenie-plategi-fonds.html"</w:instrText>
            </w:r>
            <w:r>
              <w:rPr>
                <w:rStyle w:val="Style_7_ch"/>
                <w:color w:val="000000"/>
                <w:shd w:fill="FFD821" w:val="clear"/>
              </w:rPr>
              <w:fldChar w:fldCharType="separate"/>
            </w:r>
            <w:r>
              <w:rPr>
                <w:rStyle w:val="Style_7_ch"/>
                <w:color w:val="000000"/>
                <w:shd w:fill="FFD821" w:val="clear"/>
              </w:rPr>
              <w:t>резервного фонда СНТ</w:t>
            </w:r>
            <w:r>
              <w:rPr>
                <w:rStyle w:val="Style_7_ch"/>
                <w:color w:val="000000"/>
                <w:shd w:fill="FFD821" w:val="clear"/>
              </w:rPr>
              <w:fldChar w:fldCharType="end"/>
            </w:r>
            <w:r>
              <w:rPr>
                <w:rStyle w:val="Style_5_ch"/>
                <w:shd w:fill="FFD821" w:val="clear"/>
              </w:rPr>
              <w:t> </w:t>
            </w:r>
            <w:r>
              <w:rPr>
                <w:shd w:fill="FFD821" w:val="clear"/>
              </w:rPr>
              <w:t>в течение 2 месяцев с даты подачи заявления. После выплаты стоимости доли (выдачи в натуре) садовод лишается права пользоваться объектом (имуществом) общего пользования. Размер выплачиваемой доли в денежном эквиваленте определяется бухгалтерским расчётом с учётом объективных критериев по каждому конкретному объекту (виду имущества).</w:t>
            </w:r>
          </w:p>
          <w:p w14:paraId="34000000">
            <w:pPr>
              <w:pStyle w:val="Style_4"/>
              <w:spacing w:after="0" w:before="0"/>
              <w:ind w:firstLine="225" w:left="0"/>
              <w:jc w:val="both"/>
            </w:pP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4. ВЗАИМОРАСЧЕТЫ САДОВОДОВ ПРИ ИЗМЕНЕНИИ ПРАВ СОБСТВЕННОСТИ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САДОВЫЙ ЗЕМЕЛЬНЫЙ УЧАСТОК</w:t>
            </w:r>
          </w:p>
          <w:p w14:paraId="36000000">
            <w:pPr>
              <w:pStyle w:val="Style_3"/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4.1 Взаиморасчёты садовода при выходе его из членов СНТ и сохранении права собственности на садовый земельный участок</w:t>
            </w:r>
          </w:p>
          <w:p w14:paraId="37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 Член СНТ им</w:t>
            </w:r>
            <w:r>
              <w:rPr>
                <w:rFonts w:ascii="Times New Roman" w:hAnsi="Times New Roman"/>
                <w:sz w:val="24"/>
              </w:rPr>
              <w:t>еет право выйти из членов Товарищества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8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Исключен</w:t>
            </w:r>
          </w:p>
          <w:p w14:paraId="3A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этом случае бывший член СНТ получает статус садовода, ведущего садоводство в индивидуальном порядке.</w:t>
            </w:r>
          </w:p>
          <w:p w14:paraId="3C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E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F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0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1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2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3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4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5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6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7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8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9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A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исключен</w:t>
            </w:r>
          </w:p>
          <w:p w14:paraId="4B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C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D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E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4F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50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51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52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 5. ПЛАТЕЖИ ЗА КОММУНАЛЬНЫЕ РЕСУРСЫ,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ПОСТАВЛЯЕМЫЕ В СНТ РЕСУРСОСНАБЖАЮЩИМИ ОРГАНИЗАЦИЯМИ</w:t>
            </w:r>
          </w:p>
          <w:p w14:paraId="54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 В соответствии с договорами, заключёнными между Товариществом и ресурсоснабжающими организациями, СНТ </w:t>
            </w:r>
            <w:r>
              <w:rPr>
                <w:rFonts w:ascii="Times New Roman" w:hAnsi="Times New Roman"/>
                <w:sz w:val="24"/>
              </w:rPr>
              <w:t>«Лесное»</w:t>
            </w:r>
            <w:r>
              <w:rPr>
                <w:rFonts w:ascii="Times New Roman" w:hAnsi="Times New Roman"/>
                <w:sz w:val="24"/>
              </w:rPr>
              <w:t xml:space="preserve"> выступает как коллективный потребитель коммунальных ресурсов.</w:t>
            </w:r>
          </w:p>
          <w:p w14:paraId="55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условиям таких договоров Товарищество, как юридическое лицо, оплачивает:</w:t>
            </w:r>
          </w:p>
          <w:p w14:paraId="56000000">
            <w:pPr>
              <w:numPr>
                <w:ilvl w:val="0"/>
                <w:numId w:val="1"/>
              </w:numPr>
              <w:spacing w:after="0" w:line="240" w:lineRule="auto"/>
              <w:ind w:hanging="8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полученный </w:t>
            </w:r>
            <w:r>
              <w:rPr>
                <w:rFonts w:ascii="Times New Roman" w:hAnsi="Times New Roman"/>
                <w:b w:val="1"/>
                <w:sz w:val="24"/>
              </w:rPr>
              <w:t>коммунальный ресурс</w:t>
            </w:r>
            <w:r>
              <w:rPr>
                <w:rFonts w:ascii="Times New Roman" w:hAnsi="Times New Roman"/>
                <w:sz w:val="24"/>
              </w:rPr>
              <w:t> - в объёме, определённом в соответствии с показаниями коллективных приборов учёта на границе балансовой принадлежности по тарифам, установленным соответствующими органами исполнительной власти Калининградской области, г. Калининграда;</w:t>
            </w:r>
          </w:p>
          <w:p w14:paraId="57000000">
            <w:pPr>
              <w:numPr>
                <w:ilvl w:val="0"/>
                <w:numId w:val="1"/>
              </w:numPr>
              <w:spacing w:after="0" w:line="240" w:lineRule="auto"/>
              <w:ind w:hanging="8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коммунальные услуги ресурсоснабжающих или сетевых компаний, включаемые в тариф;</w:t>
            </w:r>
          </w:p>
          <w:p w14:paraId="58000000">
            <w:pPr>
              <w:numPr>
                <w:ilvl w:val="0"/>
                <w:numId w:val="1"/>
              </w:numPr>
              <w:spacing w:after="0" w:line="240" w:lineRule="auto"/>
              <w:ind w:hanging="8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технологические</w:t>
            </w:r>
            <w:r>
              <w:rPr>
                <w:rFonts w:ascii="Times New Roman" w:hAnsi="Times New Roman"/>
                <w:sz w:val="24"/>
              </w:rPr>
              <w:t xml:space="preserve"> потери коммунальных ресурсов, возникающие при передаче ресурсов по внешним (по отношению к Товариществу) сетям, включаемые в тариф.</w:t>
            </w:r>
          </w:p>
          <w:p w14:paraId="59000000">
            <w:pPr>
              <w:numPr>
                <w:ilvl w:val="0"/>
                <w:numId w:val="1"/>
              </w:numPr>
              <w:spacing w:after="0" w:line="240" w:lineRule="auto"/>
              <w:ind w:hanging="8" w:left="147" w:right="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потери коммунальных ресурсов, возникающие при передаче ресурсов по внутренним сетям Товарищества в виде разницы между показаниями общих приборов учёта коммунального ресурса и суммой показаний индивидуальных приборов учёта всех потребителей этого ресурса в СНТ, путем распределения их в натуральном выражении пропорционально объему потребленного коммунального ресурса по тарифам, установленным соответствующими органами исполнительной власти Калининградской области, г. Калининграда.</w:t>
            </w:r>
          </w:p>
          <w:p w14:paraId="5A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 В целях возмещения </w:t>
            </w:r>
            <w:r>
              <w:rPr>
                <w:rFonts w:ascii="Times New Roman" w:hAnsi="Times New Roman"/>
                <w:sz w:val="24"/>
              </w:rPr>
              <w:t>затрат, образующихся при выполнении обязательств перед ресурсоснабжающими организациями, Товарищество заключает с гражданами, имеющими садовые земельные участки в границах 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val="single"/>
              </w:rPr>
              <w:instrText>HYPERLINK "http://cnt-pischevik.ru/index.html"</w:instrText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val="single"/>
              </w:rPr>
              <w:t xml:space="preserve">СНТ </w:t>
            </w:r>
            <w:r>
              <w:rPr>
                <w:rFonts w:ascii="Times New Roman" w:hAnsi="Times New Roman"/>
                <w:sz w:val="24"/>
                <w:u w:val="single"/>
              </w:rPr>
              <w:t>«Лесное»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 на правах собственности или другом вещном праве, и потребляющими коммунальные ресурсы, агентские договоры о </w:t>
            </w:r>
            <w:r>
              <w:rPr>
                <w:rFonts w:ascii="Times New Roman" w:hAnsi="Times New Roman"/>
                <w:b w:val="1"/>
                <w:sz w:val="24"/>
              </w:rPr>
              <w:t>возмещении затрат Товарищества</w:t>
            </w:r>
            <w:r>
              <w:rPr>
                <w:rFonts w:ascii="Times New Roman" w:hAnsi="Times New Roman"/>
                <w:sz w:val="24"/>
              </w:rPr>
              <w:t> на оплату потребляемого ресурса. Согласно условиям данных договоров садоводы оплачивают Товариществу:</w:t>
            </w:r>
          </w:p>
          <w:p w14:paraId="5B000000">
            <w:pPr>
              <w:numPr>
                <w:ilvl w:val="0"/>
                <w:numId w:val="2"/>
              </w:numPr>
              <w:spacing w:after="0" w:line="240" w:lineRule="auto"/>
              <w:ind w:hanging="8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принятый и потреблённый ресурс - в объёме, определённом в соответствии с показаниями индивидуального прибора учёта на границе балансовой принадлежности по тарифам, установленным соответствующими органами исполнительной власти Калининградской области, г. Калининграда;</w:t>
            </w:r>
          </w:p>
          <w:p w14:paraId="5C000000">
            <w:pPr>
              <w:numPr>
                <w:ilvl w:val="0"/>
                <w:numId w:val="2"/>
              </w:numPr>
              <w:spacing w:after="0" w:line="240" w:lineRule="auto"/>
              <w:ind w:hanging="8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технологические потери ресурсов при их передаче по внутренним сетям Товарищества от места установки коллективных приборов учёта до индивидуальных приборов учёта потребителей;</w:t>
            </w:r>
          </w:p>
          <w:p w14:paraId="5D000000">
            <w:pPr>
              <w:numPr>
                <w:ilvl w:val="0"/>
                <w:numId w:val="2"/>
              </w:numPr>
              <w:spacing w:after="0" w:line="240" w:lineRule="auto"/>
              <w:ind w:hanging="8" w:left="147" w:right="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потери коммунальных ресурсов, возникающие при передаче ресурсов по внутренним сетям Товарищества в виде разницы между показаниями общих приборов учёта коммунального ресурса и суммой показаний индивидуальных приборов учёта всех потребителей этого ресурса в СНТ, путем распределения их в натуральном выражении пропорционально объему потребленного коммунального ресурса по тарифам, установленным соответствующими органами исполнительной власти Калининградской области, г. Калининграда.</w:t>
            </w:r>
          </w:p>
          <w:p w14:paraId="5E000000">
            <w:pPr>
              <w:numPr>
                <w:ilvl w:val="0"/>
                <w:numId w:val="2"/>
              </w:numPr>
              <w:spacing w:after="0" w:line="240" w:lineRule="auto"/>
              <w:ind w:hanging="150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внутренних сетей Товарищества (эксплуатация сети и оборудования; работа, обучение, аттестация персонала; обеспечение безопасности; ремонт; и др.);</w:t>
            </w:r>
          </w:p>
          <w:p w14:paraId="5F000000">
            <w:pPr>
              <w:numPr>
                <w:ilvl w:val="0"/>
                <w:numId w:val="2"/>
              </w:numPr>
              <w:spacing w:after="0" w:line="240" w:lineRule="auto"/>
              <w:ind w:hanging="150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принятый и потреблённый коммунальный ресурс для общих нужд Товарищества;</w:t>
            </w:r>
          </w:p>
          <w:p w14:paraId="60000000">
            <w:pPr>
              <w:spacing w:after="0" w:line="240" w:lineRule="auto"/>
              <w:ind w:hanging="425"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 Оплата садоводами коммунальных ресурсов производится в следующем порядке:</w:t>
            </w:r>
          </w:p>
          <w:p w14:paraId="61000000">
            <w:pPr>
              <w:numPr>
                <w:ilvl w:val="0"/>
                <w:numId w:val="3"/>
              </w:numPr>
              <w:spacing w:after="0" w:line="240" w:lineRule="auto"/>
              <w:ind w:hanging="150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потреблённый коммунальный ресурс - ежемесячно до 10 числа месяца, следующего за расчётным, путём внесения соответствующей суммы, определённой согласно показаниям индивидуального прибора учёта, в кассу или на расчётный счёт Товарищества по тарифам, установленным соответствующими органами исполнительной власти Калининградской области и г. Калининграда;</w:t>
            </w:r>
          </w:p>
          <w:p w14:paraId="62000000">
            <w:pPr>
              <w:numPr>
                <w:ilvl w:val="0"/>
                <w:numId w:val="3"/>
              </w:numPr>
              <w:spacing w:after="0" w:line="240" w:lineRule="auto"/>
              <w:ind w:hanging="150" w:left="150" w:righ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потреблённый коммунальный ресурс на общие нужды Товарищества и компенсационный платёж в составе </w:t>
            </w:r>
            <w:r>
              <w:rPr>
                <w:rFonts w:ascii="Times New Roman" w:hAnsi="Times New Roman"/>
                <w:b w:val="1"/>
                <w:sz w:val="24"/>
              </w:rPr>
              <w:t>членских взносов или взносов</w:t>
            </w:r>
            <w:r>
              <w:rPr>
                <w:rFonts w:ascii="Times New Roman" w:hAnsi="Times New Roman"/>
                <w:sz w:val="24"/>
              </w:rPr>
              <w:t>, установленных для садоводов, ведущих садоводство в индивидуальном порядке, в сроки определённые Главой 6 "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val="single"/>
              </w:rPr>
              <w:instrText>HYPERLINK "http://cnt-pischevik.ru/documents/pologenie-plategi-oplata.html"</w:instrText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val="single"/>
              </w:rPr>
              <w:t>Порядок уплаты платежей в СНТ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" Положения.</w:t>
            </w:r>
          </w:p>
          <w:p w14:paraId="63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 Оплата потребляемого коммунального ресурса, используемого на общие нужды, производится Товариществом ежемесячно до 10 числа месяца, следующего за расчётным из средств 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val="single"/>
              </w:rPr>
              <w:instrText>HYPERLINK "http://cnt-pischevik.ru/documents/pologenie-plategi-fonds.html"</w:instrText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val="single"/>
              </w:rPr>
              <w:t>эксплуатационного фонда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. Размер членского взноса (взноса индивидуала) каждого садовода, вносимого в эксплуатационный фонд на эти цели, определяется бухгалтерским расчётом, исходя из среднемесячного потребления ресурса, и распределяется в равных частях на всех садоводов Товарищества. Оплата производится один раз в год во время уплаты членских взносов (взносов индивидуалов).</w:t>
            </w:r>
          </w:p>
          <w:p w14:paraId="64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 Поступающие от садоводов платежи на возмещение затрат Товарищества за потреблённые коммунальные ресурсы не распределяются в денежные фонды СНТ и полностью подлежат к оплате ресурсоснабжающим организациям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5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 Тарифы и условия оплаты потребляемых коммунальных ресурсов являются едиными для членов Товарищества и садоводов, ведущих индивидуальную садоводческую деятельность.</w:t>
            </w:r>
          </w:p>
          <w:p w14:paraId="66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 Садовод должен ежемесячно снимать показания индивидуального прибора учёта и вносить данные в расчётные книжки, выдаваемые правлением Товарищества.</w:t>
            </w:r>
          </w:p>
          <w:p w14:paraId="67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 В случае, если основанием для расчёта платежа за потреблённый коммунальный ресурс являются данные индивидуального прибора учёта, то в квитанции на оплату этого ресурса в обязательном порядке должны быть включены сведения об объёме ресурса, за который производится оплата.</w:t>
            </w:r>
          </w:p>
          <w:p w14:paraId="68000000">
            <w:pPr>
              <w:spacing w:after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 Затраты Товарищества, как управляющей компании, на содержание внутренних сетей СНТ оплачивается садоводами отдельно в составе членских взносов и взносов, установленных для садоводов, ведущих садоводство в индивидуальном порядке, в сроки определённые Главой 6 Положения.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Исключена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6. ПОРЯДОК УПЛАТЫ ПЛАТЕЖЕЙ В СНТ</w:t>
            </w:r>
          </w:p>
          <w:p w14:paraId="6B000000">
            <w:pPr>
              <w:pStyle w:val="Style_4"/>
              <w:spacing w:after="0" w:before="0"/>
              <w:ind w:firstLine="225" w:left="0"/>
              <w:jc w:val="both"/>
            </w:pPr>
            <w:r>
              <w:t>6.1 Члены СНТ и садоводы, ведущие садоводство в индивидуальном порядке, производят предусмотренные настоящим Положением,</w:t>
            </w:r>
            <w:r>
              <w:t xml:space="preserve"> </w:t>
            </w: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"http://cnt-pischevik.ru/documents/ustav-cnt.html"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 xml:space="preserve">Уставом СНТ </w:t>
            </w:r>
            <w:r>
              <w:rPr>
                <w:rStyle w:val="Style_7_ch"/>
                <w:color w:val="000000"/>
              </w:rPr>
              <w:t>«Лесное»</w:t>
            </w:r>
            <w:r>
              <w:rPr>
                <w:rStyle w:val="Style_7_ch"/>
                <w:color w:val="000000"/>
              </w:rPr>
              <w:fldChar w:fldCharType="end"/>
            </w:r>
            <w:r>
              <w:t>, решениями общих собраний, индивидуальными договорами, законодательством</w:t>
            </w:r>
            <w:r>
              <w:rPr>
                <w:rStyle w:val="Style_5_ch"/>
              </w:rPr>
              <w:t> </w:t>
            </w:r>
            <w:r>
              <w:rPr>
                <w:rStyle w:val="Style_6_ch"/>
              </w:rPr>
              <w:t>денежные платежи в СНТ</w:t>
            </w:r>
            <w:r>
              <w:rPr>
                <w:rStyle w:val="Style_6_ch"/>
              </w:rPr>
              <w:t xml:space="preserve"> </w:t>
            </w:r>
            <w:r>
              <w:t xml:space="preserve">путём перечисления денежных средств на расчётный счёт Товарищества. Датой оплаты считается дата зачисления денежных средств. </w:t>
            </w:r>
            <w:r>
              <w:rPr>
                <w:shd w:fill="FFD821" w:val="clear"/>
              </w:rPr>
              <w:t>Оплату платежей можно также производить через кассу Товарищества - в этом случае документом, подтверждающим денежный платёж в СНТ, является квитанция к приходному кассовому ордеру, выдаваемому плательщику бухгалтером-кассиром Товарищества.</w:t>
            </w:r>
          </w:p>
          <w:p w14:paraId="6C000000">
            <w:pPr>
              <w:pStyle w:val="Style_4"/>
              <w:spacing w:after="0" w:before="0"/>
              <w:ind w:firstLine="225" w:left="0"/>
              <w:jc w:val="both"/>
            </w:pPr>
          </w:p>
          <w:p w14:paraId="6D000000">
            <w:pPr>
              <w:pStyle w:val="Style_4"/>
              <w:spacing w:after="0" w:before="0"/>
              <w:ind w:firstLine="225" w:left="0"/>
              <w:jc w:val="both"/>
            </w:pPr>
          </w:p>
          <w:p w14:paraId="6E000000">
            <w:pPr>
              <w:pStyle w:val="Style_4"/>
              <w:spacing w:after="0" w:before="0"/>
              <w:ind w:firstLine="225" w:left="0"/>
              <w:jc w:val="both"/>
            </w:pPr>
          </w:p>
          <w:p w14:paraId="6F000000">
            <w:pPr>
              <w:pStyle w:val="Style_4"/>
              <w:spacing w:after="0" w:before="0"/>
              <w:ind w:firstLine="225" w:left="0"/>
              <w:jc w:val="both"/>
            </w:pPr>
          </w:p>
          <w:p w14:paraId="70000000">
            <w:pPr>
              <w:pStyle w:val="Style_4"/>
              <w:spacing w:after="0" w:before="0"/>
              <w:ind w:firstLine="225" w:left="0"/>
              <w:jc w:val="both"/>
            </w:pPr>
          </w:p>
          <w:p w14:paraId="71000000">
            <w:pPr>
              <w:pStyle w:val="Style_4"/>
              <w:spacing w:after="0" w:before="0"/>
              <w:ind w:firstLine="225" w:left="0"/>
              <w:jc w:val="both"/>
            </w:pPr>
          </w:p>
          <w:p w14:paraId="72000000">
            <w:pPr>
              <w:pStyle w:val="Style_4"/>
              <w:spacing w:after="0" w:before="0"/>
              <w:ind w:firstLine="225" w:left="0"/>
              <w:jc w:val="both"/>
            </w:pPr>
          </w:p>
          <w:p w14:paraId="73000000">
            <w:pPr>
              <w:pStyle w:val="Style_4"/>
              <w:spacing w:after="0" w:before="0"/>
              <w:ind w:firstLine="225" w:left="0"/>
              <w:jc w:val="both"/>
            </w:pPr>
          </w:p>
          <w:p w14:paraId="74000000">
            <w:pPr>
              <w:pStyle w:val="Style_4"/>
              <w:spacing w:after="0" w:before="0"/>
              <w:ind w:firstLine="225" w:left="0"/>
              <w:jc w:val="both"/>
            </w:pPr>
          </w:p>
          <w:p w14:paraId="75000000">
            <w:pPr>
              <w:pStyle w:val="Style_4"/>
              <w:spacing w:after="0" w:before="0"/>
              <w:ind w:firstLine="225" w:left="0"/>
              <w:jc w:val="both"/>
            </w:pPr>
          </w:p>
          <w:p w14:paraId="76000000">
            <w:pPr>
              <w:pStyle w:val="Style_4"/>
              <w:spacing w:after="0" w:before="0"/>
              <w:ind w:firstLine="225" w:left="0"/>
              <w:jc w:val="both"/>
            </w:pPr>
          </w:p>
          <w:p w14:paraId="77000000">
            <w:pPr>
              <w:pStyle w:val="Style_4"/>
              <w:spacing w:after="0" w:before="0"/>
              <w:ind w:firstLine="225" w:left="0"/>
              <w:jc w:val="both"/>
            </w:pPr>
          </w:p>
          <w:p w14:paraId="78000000">
            <w:pPr>
              <w:pStyle w:val="Style_4"/>
              <w:spacing w:after="0" w:before="0"/>
              <w:ind w:firstLine="225" w:left="0"/>
              <w:jc w:val="both"/>
            </w:pPr>
          </w:p>
          <w:p w14:paraId="79000000">
            <w:pPr>
              <w:pStyle w:val="Style_4"/>
              <w:spacing w:after="0" w:before="0"/>
              <w:ind w:firstLine="225" w:left="0"/>
              <w:jc w:val="both"/>
            </w:pPr>
          </w:p>
          <w:p w14:paraId="7A000000">
            <w:pPr>
              <w:pStyle w:val="Style_4"/>
              <w:spacing w:after="0" w:before="0"/>
              <w:ind w:firstLine="225" w:left="0"/>
              <w:jc w:val="both"/>
            </w:pPr>
            <w:r>
              <w:t>6.4 В случае просрочки оплаты любого из денежных платежей в СНТ, предусмотренных данным Положением, садоводы выплачивают пени в размере</w:t>
            </w:r>
            <w:r>
              <w:t xml:space="preserve"> </w:t>
            </w:r>
            <w:r>
              <w:t>- 0,1% за каждый день просрочки, но не более размера неуплаченной суммы.</w:t>
            </w:r>
          </w:p>
          <w:p w14:paraId="7B000000">
            <w:pPr>
              <w:pStyle w:val="Style_4"/>
              <w:spacing w:after="0" w:before="0"/>
              <w:ind w:firstLine="227" w:left="0"/>
              <w:jc w:val="both"/>
            </w:pPr>
            <w:r>
              <w:t>Пеня рассчитывается с первого дня следующим за установленным сроком оплаты с неоплаченной садоводом суммы взносов и платежей</w:t>
            </w:r>
            <w:r>
              <w:t>.</w:t>
            </w:r>
          </w:p>
          <w:p w14:paraId="7C000000">
            <w:pPr>
              <w:pStyle w:val="Style_4"/>
              <w:spacing w:after="0" w:before="0"/>
              <w:ind w:firstLine="225" w:left="0"/>
              <w:jc w:val="both"/>
            </w:pPr>
          </w:p>
          <w:p w14:paraId="7D000000">
            <w:pPr>
              <w:pStyle w:val="Style_4"/>
              <w:spacing w:after="0" w:before="0"/>
              <w:ind w:firstLine="225" w:left="0"/>
              <w:jc w:val="both"/>
            </w:pPr>
          </w:p>
          <w:p w14:paraId="7E000000">
            <w:pPr>
              <w:pStyle w:val="Style_4"/>
              <w:spacing w:after="0" w:before="0"/>
              <w:ind w:firstLine="225" w:left="0"/>
              <w:jc w:val="both"/>
            </w:pPr>
          </w:p>
          <w:p w14:paraId="7F000000">
            <w:pPr>
              <w:pStyle w:val="Style_4"/>
              <w:spacing w:after="0" w:before="0"/>
              <w:ind w:firstLine="225" w:left="0"/>
              <w:jc w:val="both"/>
            </w:pPr>
          </w:p>
          <w:p w14:paraId="80000000">
            <w:pPr>
              <w:pStyle w:val="Style_4"/>
              <w:spacing w:after="0" w:before="0"/>
              <w:ind w:firstLine="225" w:left="0"/>
              <w:jc w:val="both"/>
            </w:pPr>
          </w:p>
          <w:p w14:paraId="81000000">
            <w:pPr>
              <w:pStyle w:val="Style_4"/>
              <w:spacing w:after="0" w:before="0"/>
              <w:ind w:firstLine="225" w:left="0"/>
              <w:jc w:val="both"/>
            </w:pPr>
          </w:p>
          <w:p w14:paraId="82000000">
            <w:pPr>
              <w:pStyle w:val="Style_4"/>
              <w:spacing w:after="0" w:before="0"/>
              <w:ind w:firstLine="225" w:left="0"/>
              <w:jc w:val="both"/>
            </w:pPr>
          </w:p>
          <w:p w14:paraId="83000000">
            <w:pPr>
              <w:pStyle w:val="Style_4"/>
              <w:spacing w:after="0" w:before="0"/>
              <w:ind w:firstLine="225" w:left="0"/>
              <w:jc w:val="both"/>
            </w:pPr>
          </w:p>
          <w:p w14:paraId="84000000">
            <w:pPr>
              <w:pStyle w:val="Style_4"/>
              <w:spacing w:after="0" w:before="0"/>
              <w:ind w:firstLine="225" w:left="0"/>
              <w:jc w:val="both"/>
            </w:pPr>
          </w:p>
          <w:p w14:paraId="85000000">
            <w:pPr>
              <w:pStyle w:val="Style_4"/>
              <w:spacing w:after="0" w:before="0"/>
              <w:ind w:firstLine="225" w:left="0"/>
              <w:jc w:val="both"/>
            </w:pPr>
          </w:p>
          <w:p w14:paraId="86000000">
            <w:pPr>
              <w:pStyle w:val="Style_4"/>
              <w:spacing w:after="0" w:before="0"/>
              <w:ind w:firstLine="225" w:left="0"/>
              <w:jc w:val="both"/>
            </w:pPr>
          </w:p>
          <w:p w14:paraId="87000000">
            <w:pPr>
              <w:pStyle w:val="Style_4"/>
              <w:spacing w:after="0" w:before="0"/>
              <w:ind w:firstLine="225" w:left="0"/>
              <w:jc w:val="both"/>
            </w:pPr>
          </w:p>
          <w:p w14:paraId="88000000">
            <w:pPr>
              <w:pStyle w:val="Style_4"/>
              <w:spacing w:after="0" w:before="0"/>
              <w:ind w:firstLine="225" w:left="0"/>
              <w:jc w:val="both"/>
            </w:pPr>
          </w:p>
          <w:p w14:paraId="89000000">
            <w:pPr>
              <w:pStyle w:val="Style_4"/>
              <w:spacing w:after="0" w:before="0"/>
              <w:ind w:firstLine="225" w:left="0"/>
              <w:jc w:val="both"/>
            </w:pPr>
          </w:p>
          <w:p w14:paraId="8A000000">
            <w:pPr>
              <w:pStyle w:val="Style_4"/>
              <w:spacing w:after="0" w:before="0"/>
              <w:ind w:firstLine="225" w:left="0"/>
              <w:jc w:val="both"/>
            </w:pPr>
          </w:p>
          <w:p w14:paraId="8B000000">
            <w:pPr>
              <w:pStyle w:val="Style_4"/>
              <w:spacing w:after="0" w:before="0"/>
              <w:ind w:firstLine="225" w:left="0"/>
              <w:jc w:val="both"/>
            </w:pPr>
          </w:p>
          <w:p w14:paraId="8C000000">
            <w:pPr>
              <w:pStyle w:val="Style_4"/>
              <w:spacing w:after="0" w:before="0"/>
              <w:ind w:firstLine="225" w:left="0"/>
              <w:jc w:val="both"/>
            </w:pPr>
          </w:p>
          <w:p w14:paraId="8D000000">
            <w:pPr>
              <w:pStyle w:val="Style_4"/>
              <w:spacing w:after="0" w:before="0"/>
              <w:ind w:firstLine="225" w:left="0"/>
              <w:jc w:val="both"/>
            </w:pPr>
            <w:r>
              <w:t xml:space="preserve">6.5 При систематической неуплате взносов и иных обязательных денежных платежей согласно требованиям п. 6.1 Положения правление Товарищества принимает к неплательщику все возможные меры воздействия, предусмотренные нормами </w:t>
            </w: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"http://cnt-pischevik.ru/documents/ustav-cnt.html"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 xml:space="preserve">Устава СНТ </w:t>
            </w:r>
            <w:r>
              <w:rPr>
                <w:rStyle w:val="Style_7_ch"/>
                <w:color w:val="000000"/>
              </w:rPr>
              <w:t>«Лесное»</w:t>
            </w:r>
            <w:r>
              <w:rPr>
                <w:rStyle w:val="Style_7_ch"/>
                <w:color w:val="000000"/>
              </w:rPr>
              <w:fldChar w:fldCharType="end"/>
            </w:r>
            <w:r>
              <w:rPr>
                <w:rStyle w:val="Style_5_ch"/>
              </w:rPr>
              <w:t> </w:t>
            </w:r>
            <w:r>
              <w:t>и</w:t>
            </w:r>
            <w:r>
              <w:rPr>
                <w:rStyle w:val="Style_5_ch"/>
              </w:rPr>
              <w:t> </w:t>
            </w: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"http://cnt-pischevik.ru/documents/pologenie-plategi-prilogenia.html"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>Договора о пользовании инфраструктурой и другим имуществом общего пользования</w:t>
            </w:r>
            <w:r>
              <w:rPr>
                <w:rStyle w:val="Style_7_ch"/>
                <w:color w:val="000000"/>
              </w:rPr>
              <w:fldChar w:fldCharType="end"/>
            </w:r>
            <w:r>
              <w:rPr>
                <w:rStyle w:val="Style_5_ch"/>
              </w:rPr>
              <w:t> </w:t>
            </w:r>
            <w:r>
              <w:t>Товарищества, включая обращение в суд.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ПОРЯДОК УПЛАТЫ ПЛАТЕЖЕЙ В СНТ</w:t>
            </w:r>
          </w:p>
          <w:p w14:paraId="8F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 Члены СНТ и садоводы, ведущие садоводство в индивидуальном порядке, производят предусмотренные настоящим Положением,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"http://cnt-pischevik.ru/documents/ustav-cnt.html"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 xml:space="preserve">Уставом СНТ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«Лесное»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, решениями общих собраний, индивидуальными договорами, законодательством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денежные платежи в СНТ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путём перечисления денежных средств на расчётный счёт Товарищества. Датой оплаты считается дата зачисления денежны</w:t>
            </w:r>
            <w:r>
              <w:rPr>
                <w:rFonts w:ascii="Times New Roman" w:hAnsi="Times New Roman"/>
                <w:sz w:val="24"/>
              </w:rPr>
              <w:t xml:space="preserve">х средств. </w:t>
            </w:r>
          </w:p>
          <w:p w14:paraId="90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1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Исключен</w:t>
            </w:r>
          </w:p>
          <w:p w14:paraId="92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3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4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5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6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 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ленские взносы членов СНТ и взносы садоводов, ведущих индивидуальную садоводческую деятельность в границах СНТ, оплачиваются обеими категориями граждан соответственно до 31 марта текущего расчётного года в размере 100% платежа, установленного общим собрани</w:t>
            </w:r>
            <w:r>
              <w:rPr>
                <w:rFonts w:ascii="Times New Roman" w:hAnsi="Times New Roman"/>
                <w:sz w:val="24"/>
              </w:rPr>
              <w:t>ем членов СНТ.</w:t>
            </w:r>
          </w:p>
          <w:p w14:paraId="97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Добавлено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Окончательным сроком внесения взносов считать срок, указанный в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ведомлении собственнику, имеющему задолженность по взносам и иным платежам</w:t>
            </w:r>
            <w:r>
              <w:rPr>
                <w:rFonts w:ascii="Times New Roman" w:hAnsi="Times New Roman"/>
                <w:sz w:val="24"/>
              </w:rPr>
              <w:t xml:space="preserve"> (далее Уведомление)</w:t>
            </w:r>
            <w:r>
              <w:rPr>
                <w:rFonts w:ascii="Times New Roman" w:hAnsi="Times New Roman"/>
                <w:sz w:val="24"/>
              </w:rPr>
              <w:t>, независимо от периода возникновения задолженности.</w:t>
            </w:r>
          </w:p>
          <w:p w14:paraId="98000000">
            <w:pPr>
              <w:spacing w:after="0" w:before="0" w:line="240" w:lineRule="auto"/>
              <w:ind w:firstLine="28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Изложить в редакции</w:t>
            </w:r>
            <w:r>
              <w:rPr>
                <w:rFonts w:ascii="Times New Roman" w:hAnsi="Times New Roman"/>
                <w:sz w:val="24"/>
              </w:rPr>
              <w:t xml:space="preserve"> 5.4. При наличии задолженности у собственника земельного участка по любым из видов платежей</w:t>
            </w:r>
            <w:r>
              <w:rPr>
                <w:rFonts w:ascii="Times New Roman" w:hAnsi="Times New Roman"/>
                <w:sz w:val="24"/>
              </w:rPr>
              <w:t xml:space="preserve">, не зависимо от </w:t>
            </w:r>
            <w:r>
              <w:rPr>
                <w:rFonts w:ascii="Times New Roman" w:hAnsi="Times New Roman"/>
                <w:sz w:val="24"/>
              </w:rPr>
              <w:t xml:space="preserve">периода </w:t>
            </w:r>
            <w:r>
              <w:rPr>
                <w:rFonts w:ascii="Times New Roman" w:hAnsi="Times New Roman"/>
                <w:sz w:val="24"/>
              </w:rPr>
              <w:t xml:space="preserve">её </w:t>
            </w:r>
            <w:r>
              <w:rPr>
                <w:rFonts w:ascii="Times New Roman" w:hAnsi="Times New Roman"/>
                <w:sz w:val="24"/>
              </w:rPr>
              <w:t>возник</w:t>
            </w:r>
            <w:r>
              <w:rPr>
                <w:rFonts w:ascii="Times New Roman" w:hAnsi="Times New Roman"/>
                <w:sz w:val="24"/>
              </w:rPr>
              <w:t>новения</w:t>
            </w:r>
            <w:r>
              <w:rPr>
                <w:rFonts w:ascii="Times New Roman" w:hAnsi="Times New Roman"/>
                <w:sz w:val="24"/>
              </w:rPr>
              <w:t xml:space="preserve"> Товарищество направляет должнику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ведомлени</w:t>
            </w:r>
            <w:r>
              <w:rPr>
                <w:rFonts w:ascii="Times New Roman" w:hAnsi="Times New Roman"/>
                <w:sz w:val="24"/>
              </w:rPr>
              <w:t xml:space="preserve">е о наличии долга перед </w:t>
            </w:r>
            <w:r>
              <w:rPr>
                <w:rFonts w:ascii="Times New Roman" w:hAnsi="Times New Roman"/>
                <w:sz w:val="24"/>
              </w:rPr>
              <w:t xml:space="preserve">СНТ </w:t>
            </w:r>
            <w:r>
              <w:rPr>
                <w:rFonts w:ascii="Times New Roman" w:hAnsi="Times New Roman"/>
                <w:sz w:val="24"/>
              </w:rPr>
              <w:t>«Лесное с расшифровкой по видам и периодам задолженности. В уведом</w:t>
            </w:r>
            <w:r>
              <w:rPr>
                <w:rFonts w:ascii="Times New Roman" w:hAnsi="Times New Roman"/>
                <w:sz w:val="24"/>
              </w:rPr>
              <w:t>лении указ</w:t>
            </w:r>
            <w:r>
              <w:rPr>
                <w:rFonts w:ascii="Times New Roman" w:hAnsi="Times New Roman"/>
                <w:sz w:val="24"/>
              </w:rPr>
              <w:t>ывается срок погашения задолженности, который становится окончательным сроко</w:t>
            </w:r>
            <w:r>
              <w:rPr>
                <w:rFonts w:ascii="Times New Roman" w:hAnsi="Times New Roman"/>
                <w:sz w:val="24"/>
              </w:rPr>
              <w:t>м для внесения взносов.</w:t>
            </w:r>
          </w:p>
          <w:p w14:paraId="99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Добавить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В случае просрочки оплаты любого из денежных платежей в СНТ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производится н</w:t>
            </w:r>
            <w:r>
              <w:rPr>
                <w:rFonts w:ascii="Times New Roman" w:hAnsi="Times New Roman"/>
                <w:sz w:val="24"/>
              </w:rPr>
              <w:t xml:space="preserve">ачисление штрафных санкций </w:t>
            </w:r>
            <w:r>
              <w:rPr>
                <w:rFonts w:ascii="Times New Roman" w:hAnsi="Times New Roman"/>
                <w:sz w:val="24"/>
              </w:rPr>
              <w:t xml:space="preserve">с момента </w:t>
            </w:r>
            <w:r>
              <w:rPr>
                <w:rFonts w:ascii="Times New Roman" w:hAnsi="Times New Roman"/>
                <w:sz w:val="24"/>
              </w:rPr>
              <w:t xml:space="preserve">неисполнения должником </w:t>
            </w:r>
            <w:r>
              <w:rPr>
                <w:rFonts w:ascii="Times New Roman" w:hAnsi="Times New Roman"/>
                <w:sz w:val="24"/>
              </w:rPr>
              <w:t>оплаты задолженности в срок</w:t>
            </w:r>
            <w:r>
              <w:rPr>
                <w:rFonts w:ascii="Times New Roman" w:hAnsi="Times New Roman"/>
                <w:sz w:val="24"/>
              </w:rPr>
              <w:t>, установленный в Уведомлении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A000000">
            <w:pPr>
              <w:spacing w:after="0" w:line="240" w:lineRule="auto"/>
              <w:ind w:firstLine="284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Штрафные сан</w:t>
            </w:r>
            <w:r>
              <w:rPr>
                <w:rFonts w:ascii="Times New Roman" w:hAnsi="Times New Roman"/>
                <w:sz w:val="24"/>
              </w:rPr>
              <w:t>кции применяются</w:t>
            </w:r>
            <w:r>
              <w:rPr>
                <w:rFonts w:ascii="Times New Roman" w:hAnsi="Times New Roman"/>
                <w:sz w:val="24"/>
              </w:rPr>
              <w:t xml:space="preserve"> в порядке 395 ст. ГК РФ. «п.1.1. в случаях непр</w:t>
            </w:r>
            <w:r>
              <w:rPr>
                <w:rFonts w:ascii="Times New Roman" w:hAnsi="Times New Roman"/>
                <w:sz w:val="24"/>
              </w:rPr>
              <w:t xml:space="preserve">авомерного удержания денежных средств, уклонения от их возврата, иной  просрочки в их уплате подлежат уплате процента на сумму долга. Размер процентов определяется </w:t>
            </w:r>
            <w:r>
              <w:rPr>
                <w:rFonts w:ascii="Times New Roman" w:hAnsi="Times New Roman"/>
                <w:b w:val="1"/>
                <w:sz w:val="24"/>
              </w:rPr>
              <w:t>ключевой ставкой</w:t>
            </w:r>
            <w:r>
              <w:rPr>
                <w:rFonts w:ascii="Times New Roman" w:hAnsi="Times New Roman"/>
                <w:sz w:val="24"/>
              </w:rPr>
              <w:t xml:space="preserve"> Банка России, действующей в соответствующие периоды. Эти правила применяютс</w:t>
            </w:r>
            <w:r>
              <w:rPr>
                <w:rFonts w:ascii="Times New Roman" w:hAnsi="Times New Roman"/>
                <w:sz w:val="24"/>
              </w:rPr>
              <w:t>я, если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иной </w:t>
            </w:r>
            <w:r>
              <w:rPr>
                <w:rFonts w:ascii="Times New Roman" w:hAnsi="Times New Roman"/>
                <w:sz w:val="24"/>
              </w:rPr>
              <w:t>размер процентов не установлен законом или договором».</w:t>
            </w:r>
          </w:p>
          <w:p w14:paraId="9B000000">
            <w:pPr>
              <w:spacing w:after="0" w:before="0" w:line="240" w:lineRule="auto"/>
              <w:ind w:firstLine="28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Изложить в редакции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При систематической неуплате взно</w:t>
            </w:r>
            <w:r>
              <w:rPr>
                <w:rFonts w:ascii="Times New Roman" w:hAnsi="Times New Roman"/>
                <w:sz w:val="24"/>
              </w:rPr>
              <w:t xml:space="preserve">сов и иных обязательных денежных платежей согласно требованиям </w:t>
            </w:r>
            <w:r>
              <w:rPr>
                <w:rFonts w:ascii="Times New Roman" w:hAnsi="Times New Roman"/>
                <w:sz w:val="24"/>
              </w:rPr>
              <w:t>гл</w:t>
            </w:r>
            <w:r>
              <w:rPr>
                <w:rFonts w:ascii="Times New Roman" w:hAnsi="Times New Roman"/>
                <w:sz w:val="24"/>
              </w:rPr>
              <w:t>. 6</w:t>
            </w:r>
            <w:r>
              <w:rPr>
                <w:rFonts w:ascii="Times New Roman" w:hAnsi="Times New Roman"/>
                <w:sz w:val="24"/>
              </w:rPr>
              <w:t xml:space="preserve"> Положения правление Товарищества принимает к неплательщику все возможные меры воздействия, предусмотренные нормами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"http://cnt-pischevik.ru/documents/ustav-cnt.html"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 xml:space="preserve">Устава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 xml:space="preserve">СНТ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«Лесное»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включая обращение в суд.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Уве</w:t>
            </w:r>
            <w:r>
              <w:rPr>
                <w:rFonts w:ascii="Times New Roman" w:hAnsi="Times New Roman"/>
                <w:sz w:val="24"/>
              </w:rPr>
              <w:t xml:space="preserve">домление об имеющейся задолженности считать обязательным условием перед взысканием </w:t>
            </w:r>
            <w:r>
              <w:rPr>
                <w:rFonts w:ascii="Times New Roman" w:hAnsi="Times New Roman"/>
                <w:sz w:val="24"/>
              </w:rPr>
              <w:t>задолженности в судебном порядке.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Взыскание в судебном порядке осуществлять в течении трёх лет с момента срока</w:t>
            </w:r>
            <w:r>
              <w:rPr>
                <w:rFonts w:ascii="Times New Roman" w:hAnsi="Times New Roman"/>
                <w:sz w:val="24"/>
              </w:rPr>
              <w:t>, указанном в уведомлении об имеюще</w:t>
            </w:r>
            <w:r>
              <w:rPr>
                <w:rFonts w:ascii="Times New Roman" w:hAnsi="Times New Roman"/>
                <w:sz w:val="24"/>
              </w:rPr>
              <w:t>йся задолженности</w:t>
            </w:r>
            <w:r>
              <w:rPr>
                <w:rFonts w:ascii="Times New Roman" w:hAnsi="Times New Roman"/>
                <w:sz w:val="24"/>
              </w:rPr>
              <w:t xml:space="preserve"> и при условии </w:t>
            </w:r>
            <w:r>
              <w:rPr>
                <w:rFonts w:ascii="Times New Roman" w:hAnsi="Times New Roman"/>
                <w:sz w:val="24"/>
              </w:rPr>
              <w:t>невыполнения обязательств по погашению задолженности по</w:t>
            </w:r>
            <w:r>
              <w:rPr>
                <w:rFonts w:ascii="Times New Roman" w:hAnsi="Times New Roman"/>
                <w:sz w:val="24"/>
              </w:rPr>
              <w:t>лностью или частично.</w:t>
            </w:r>
          </w:p>
          <w:p w14:paraId="9C000000">
            <w:pPr>
              <w:spacing w:after="0" w:before="0" w:line="240" w:lineRule="auto"/>
              <w:ind w:firstLine="225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4"/>
              <w:spacing w:after="0" w:before="0"/>
              <w:ind w:firstLine="227" w:lef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Глава 7. </w:t>
            </w:r>
            <w:r>
              <w:rPr>
                <w:b w:val="1"/>
              </w:rPr>
              <w:t>ВЫВОЗ МУСОРА В  СНТ</w:t>
            </w:r>
          </w:p>
          <w:p w14:paraId="9E000000">
            <w:pPr>
              <w:pStyle w:val="Style_8"/>
              <w:spacing w:after="0" w:before="0"/>
              <w:ind w:firstLine="227" w:left="0"/>
              <w:jc w:val="both"/>
              <w:rPr>
                <w:rStyle w:val="Style_6_ch"/>
                <w:b w:val="0"/>
              </w:rPr>
            </w:pPr>
            <w:r>
              <w:t xml:space="preserve">7.1 </w:t>
            </w:r>
            <w:r>
              <w:t>В соответствии с Федеральным законом 89-ФЗ от 24.06.98 г. в редакции от 13.07.2015 г. "</w:t>
            </w:r>
            <w:r>
              <w:rPr>
                <w:rStyle w:val="Style_6_ch"/>
                <w:b w:val="0"/>
              </w:rPr>
              <w:t xml:space="preserve">Об отходах производства и потребления, </w:t>
            </w:r>
            <w:r>
              <w:t>введённым в действие с 1 января 2016 года СНТ, как юридическое лицо, заключает свой договор на вывоз мусора (</w:t>
            </w:r>
            <w:r>
              <w:rPr>
                <w:rStyle w:val="Style_6_ch"/>
                <w:b w:val="0"/>
              </w:rPr>
              <w:t>твёрдых коммунальных отходов</w:t>
            </w:r>
            <w:r>
              <w:rPr>
                <w:rStyle w:val="Style_6_ch"/>
                <w:b w:val="0"/>
              </w:rPr>
              <w:t xml:space="preserve"> (ТКО)</w:t>
            </w:r>
            <w:r>
              <w:rPr>
                <w:rStyle w:val="Style_6_ch"/>
                <w:b w:val="0"/>
              </w:rPr>
              <w:t>)</w:t>
            </w:r>
            <w:r>
              <w:t xml:space="preserve">, а собственники садовых земельных участков заключают отдельные индивидуальные договоры на вывоз </w:t>
            </w:r>
            <w:r>
              <w:rPr>
                <w:rStyle w:val="Style_6_ch"/>
                <w:b w:val="0"/>
              </w:rPr>
              <w:t xml:space="preserve">твёрдых коммунальных отходов со своих земельных участков, как собственники </w:t>
            </w:r>
            <w:r>
              <w:rPr>
                <w:rStyle w:val="Style_6_ch"/>
                <w:b w:val="0"/>
              </w:rPr>
              <w:t>участков и</w:t>
            </w:r>
            <w:r>
              <w:rPr>
                <w:rStyle w:val="Style_6_ch"/>
                <w:b w:val="0"/>
              </w:rPr>
              <w:t>,</w:t>
            </w:r>
            <w:r>
              <w:rPr>
                <w:rStyle w:val="Style_6_ch"/>
                <w:b w:val="0"/>
              </w:rPr>
              <w:t xml:space="preserve"> следовательно</w:t>
            </w:r>
            <w:r>
              <w:rPr>
                <w:rStyle w:val="Style_6_ch"/>
                <w:b w:val="0"/>
              </w:rPr>
              <w:t>,</w:t>
            </w:r>
            <w:r>
              <w:rPr>
                <w:rStyle w:val="Style_6_ch"/>
                <w:b w:val="0"/>
              </w:rPr>
              <w:t xml:space="preserve"> отходов. </w:t>
            </w:r>
          </w:p>
          <w:p w14:paraId="9F000000">
            <w:pPr>
              <w:pStyle w:val="Style_8"/>
              <w:spacing w:after="0" w:before="0"/>
              <w:ind w:firstLine="227" w:left="0"/>
              <w:jc w:val="both"/>
            </w:pPr>
            <w:r>
              <w:rPr>
                <w:rStyle w:val="Style_6_ch"/>
                <w:b w:val="0"/>
              </w:rPr>
              <w:t xml:space="preserve">7.3 </w:t>
            </w:r>
            <w:r>
              <w:rPr>
                <w:rStyle w:val="Style_6_ch"/>
                <w:b w:val="0"/>
              </w:rPr>
              <w:t>Оплата за вывоз ТКО</w:t>
            </w:r>
            <w:r>
              <w:rPr>
                <w:rStyle w:val="Style_6_ch"/>
                <w:b w:val="0"/>
              </w:rPr>
              <w:t xml:space="preserve"> с садовых земельных участков производится собственниками за свой счет.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before="0" w:line="240" w:lineRule="auto"/>
              <w:ind w:firstLine="227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Глава 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ВЫВОЗ МУСОРА В  СНТ</w:t>
            </w:r>
          </w:p>
          <w:p w14:paraId="A1000000">
            <w:pPr>
              <w:spacing w:after="0" w:before="0" w:line="240" w:lineRule="auto"/>
              <w:ind w:firstLine="227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Изложить в редакции</w:t>
            </w:r>
            <w:r>
              <w:rPr>
                <w:rFonts w:ascii="Times New Roman" w:hAnsi="Times New Roman"/>
                <w:sz w:val="24"/>
              </w:rPr>
              <w:t xml:space="preserve"> 7.1 </w:t>
            </w:r>
            <w:r>
              <w:rPr>
                <w:rFonts w:ascii="Times New Roman" w:hAnsi="Times New Roman"/>
                <w:sz w:val="24"/>
              </w:rPr>
              <w:t>В соо</w:t>
            </w:r>
            <w:r>
              <w:rPr>
                <w:rFonts w:ascii="Times New Roman" w:hAnsi="Times New Roman"/>
                <w:sz w:val="24"/>
              </w:rPr>
              <w:t xml:space="preserve">тветствии с Федеральным законом 89-ФЗ от 24.06.98 г. в редакции от </w:t>
            </w: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г. "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 отходах производства и потребления, </w:t>
            </w:r>
            <w:r>
              <w:rPr>
                <w:rFonts w:ascii="Times New Roman" w:hAnsi="Times New Roman"/>
                <w:sz w:val="24"/>
              </w:rPr>
              <w:t>введённым в действие с 1 января 201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года СНТ, как юридическое лицо, заключает </w:t>
            </w:r>
            <w:r>
              <w:rPr>
                <w:rFonts w:ascii="Times New Roman" w:hAnsi="Times New Roman"/>
                <w:sz w:val="24"/>
              </w:rPr>
              <w:t>договор</w:t>
            </w:r>
            <w:r>
              <w:rPr>
                <w:rFonts w:ascii="Times New Roman" w:hAnsi="Times New Roman"/>
                <w:sz w:val="24"/>
              </w:rPr>
              <w:t xml:space="preserve"> с региональным оператором по обращению с тве</w:t>
            </w:r>
            <w:r>
              <w:rPr>
                <w:rFonts w:ascii="Times New Roman" w:hAnsi="Times New Roman"/>
                <w:sz w:val="24"/>
              </w:rPr>
              <w:t xml:space="preserve">рдыми </w:t>
            </w:r>
            <w:r>
              <w:rPr>
                <w:rFonts w:ascii="Times New Roman" w:hAnsi="Times New Roman"/>
                <w:sz w:val="24"/>
              </w:rPr>
              <w:t>коммунальными</w:t>
            </w:r>
            <w:r>
              <w:rPr>
                <w:rFonts w:ascii="Times New Roman" w:hAnsi="Times New Roman"/>
                <w:sz w:val="24"/>
              </w:rPr>
              <w:t xml:space="preserve"> отходами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П КО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СОО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на вывоз мусора (</w:t>
            </w:r>
            <w:r>
              <w:rPr>
                <w:rFonts w:ascii="Times New Roman" w:hAnsi="Times New Roman"/>
                <w:b w:val="0"/>
                <w:sz w:val="24"/>
              </w:rPr>
              <w:t>твёрдых коммунальных отход</w:t>
            </w:r>
            <w:r>
              <w:rPr>
                <w:rFonts w:ascii="Times New Roman" w:hAnsi="Times New Roman"/>
                <w:b w:val="0"/>
                <w:sz w:val="24"/>
              </w:rPr>
              <w:t>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(ТКО)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интересах </w:t>
            </w:r>
            <w:r>
              <w:rPr>
                <w:rFonts w:ascii="Times New Roman" w:hAnsi="Times New Roman"/>
                <w:sz w:val="24"/>
              </w:rPr>
              <w:t>собственник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 садовых земельных участков </w:t>
            </w:r>
            <w:r>
              <w:rPr>
                <w:rFonts w:ascii="Times New Roman" w:hAnsi="Times New Roman"/>
                <w:sz w:val="24"/>
              </w:rPr>
              <w:t>находящихся в границах Товариществ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</w:rPr>
              <w:t xml:space="preserve">. </w:t>
            </w:r>
          </w:p>
          <w:p w14:paraId="A2000000">
            <w:pPr>
              <w:spacing w:after="0" w:before="0" w:line="240" w:lineRule="auto"/>
              <w:ind w:firstLine="22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shd w:fill="FFD821" w:val="clear"/>
              </w:rPr>
              <w:t xml:space="preserve">Изложить в редакции </w:t>
            </w:r>
            <w:r>
              <w:rPr>
                <w:rFonts w:ascii="Times New Roman" w:hAnsi="Times New Roman"/>
                <w:b w:val="0"/>
                <w:sz w:val="24"/>
              </w:rPr>
              <w:t xml:space="preserve">7.3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 целью исполнения обязательств по сбору и </w:t>
            </w:r>
            <w:r>
              <w:rPr>
                <w:rFonts w:ascii="Times New Roman" w:hAnsi="Times New Roman"/>
                <w:b w:val="0"/>
                <w:sz w:val="24"/>
              </w:rPr>
              <w:t>вывозу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ТБО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Товарищество </w:t>
            </w:r>
            <w:r>
              <w:rPr>
                <w:rFonts w:ascii="Times New Roman" w:hAnsi="Times New Roman"/>
                <w:b w:val="0"/>
                <w:sz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</w:rPr>
              <w:t>рганизовывает строительство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контейнерных площадок по ул. Лесной и ул. Центральной, закупает необходимые </w:t>
            </w:r>
            <w:r>
              <w:rPr>
                <w:rFonts w:ascii="Times New Roman" w:hAnsi="Times New Roman"/>
                <w:b w:val="0"/>
                <w:sz w:val="24"/>
              </w:rPr>
              <w:t>контейнеры для сбора мусора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4"/>
              <w:spacing w:after="0" w:before="0"/>
              <w:ind w:firstLine="225" w:left="0"/>
              <w:jc w:val="both"/>
            </w:pP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 ПРОЧИЕ ПОЛОЖЕНИЯ</w:t>
            </w:r>
          </w:p>
          <w:p w14:paraId="A5000000">
            <w:pPr>
              <w:pStyle w:val="Style_4"/>
              <w:spacing w:after="0" w:before="0"/>
              <w:ind w:firstLine="225" w:left="0"/>
              <w:jc w:val="both"/>
            </w:pPr>
            <w:r>
              <w:t>9</w:t>
            </w:r>
            <w:r>
              <w:t>.1 Неиспользование садоводом садового земельного участка по прямому назначению либо отказ от пользования объектами (имуществом) общего пользования и коммунальными ресурсами не является основанием для освобождения садовода полностью или частично от исполнения обязательств по</w:t>
            </w:r>
            <w:r>
              <w:rPr>
                <w:rStyle w:val="Style_5_ch"/>
              </w:rPr>
              <w:t> </w:t>
            </w:r>
            <w:r>
              <w:rPr>
                <w:rStyle w:val="Style_6_ch"/>
              </w:rPr>
              <w:t>уплате взносов</w:t>
            </w:r>
            <w:r>
              <w:rPr>
                <w:rStyle w:val="Style_5_ch"/>
              </w:rPr>
              <w:t> </w:t>
            </w:r>
            <w:r>
              <w:t>и других обязательных платежей, предусмотренных Положением.</w:t>
            </w:r>
          </w:p>
          <w:p w14:paraId="A6000000">
            <w:pPr>
              <w:pStyle w:val="Style_4"/>
              <w:spacing w:after="0" w:before="0"/>
              <w:ind w:firstLine="225" w:left="0"/>
              <w:jc w:val="both"/>
            </w:pPr>
            <w:r>
              <w:t>9</w:t>
            </w:r>
            <w:r>
              <w:t>.2 Садовод обязан своевременно доводить до сведения</w:t>
            </w:r>
            <w:r>
              <w:rPr>
                <w:rStyle w:val="Style_5_ch"/>
              </w:rPr>
              <w:t> </w:t>
            </w:r>
            <w:r>
              <w:rPr>
                <w:rStyle w:val="Style_6_ch"/>
              </w:rPr>
              <w:t>правления СНТ</w:t>
            </w:r>
            <w:r>
              <w:rPr>
                <w:rStyle w:val="Style_5_ch"/>
              </w:rPr>
              <w:t> </w:t>
            </w:r>
            <w:r>
              <w:t>возможные способы связи с ним (телефон, мобильный телефон, e-mail, адрес места проживания и др.) При изменении персональных данных, способов связи садовод должен сообщить об этом в правление СНТ в течение 14 дней с момента изменения таких данных.</w:t>
            </w:r>
          </w:p>
          <w:p w14:paraId="A7000000">
            <w:pPr>
              <w:pStyle w:val="Style_4"/>
              <w:spacing w:after="0" w:before="0"/>
              <w:ind w:firstLine="225" w:left="0"/>
              <w:jc w:val="both"/>
            </w:pPr>
            <w:r>
              <w:t>9</w:t>
            </w:r>
            <w:r>
              <w:t>.3 При возникновении разночтений в трактовке пунктов настоящего Положения садоводы и органы управления СНТ будут руководствоваться</w:t>
            </w:r>
            <w:r>
              <w:rPr>
                <w:rStyle w:val="Style_5_ch"/>
              </w:rPr>
              <w:t> </w:t>
            </w:r>
            <w:r>
              <w:rPr>
                <w:rStyle w:val="Style_7_ch"/>
                <w:color w:val="000000"/>
              </w:rPr>
              <w:fldChar w:fldCharType="begin"/>
            </w:r>
            <w:r>
              <w:rPr>
                <w:rStyle w:val="Style_7_ch"/>
                <w:color w:val="000000"/>
              </w:rPr>
              <w:instrText>HYPERLINK "http://cnt-pischevik.ru/documents/ustav-cnt.html"</w:instrText>
            </w:r>
            <w:r>
              <w:rPr>
                <w:rStyle w:val="Style_7_ch"/>
                <w:color w:val="000000"/>
              </w:rPr>
              <w:fldChar w:fldCharType="separate"/>
            </w:r>
            <w:r>
              <w:rPr>
                <w:rStyle w:val="Style_7_ch"/>
                <w:color w:val="000000"/>
              </w:rPr>
              <w:t xml:space="preserve">Уставом СНТ </w:t>
            </w:r>
            <w:r>
              <w:rPr>
                <w:rStyle w:val="Style_7_ch"/>
                <w:color w:val="000000"/>
              </w:rPr>
              <w:t>«Лесное»</w:t>
            </w:r>
            <w:r>
              <w:rPr>
                <w:rStyle w:val="Style_7_ch"/>
                <w:color w:val="000000"/>
              </w:rPr>
              <w:fldChar w:fldCharType="end"/>
            </w:r>
            <w:r>
              <w:t>, другими внутренними регламентирующими документами Товарищества, законодательством.</w:t>
            </w:r>
          </w:p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Исключить</w:t>
            </w:r>
          </w:p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9000000">
      <w:pPr>
        <w:pStyle w:val="Style_4"/>
        <w:spacing w:after="0" w:before="0"/>
        <w:ind w:firstLine="227" w:left="0"/>
        <w:jc w:val="center"/>
        <w:rPr>
          <w:b w:val="1"/>
        </w:rPr>
      </w:pPr>
    </w:p>
    <w:p w14:paraId="AA000000">
      <w:pPr>
        <w:spacing w:afterAutospacing="on" w:beforeAutospacing="on" w:line="248" w:lineRule="atLeast"/>
        <w:ind w:firstLine="0" w:left="225" w:right="225"/>
        <w:jc w:val="both"/>
        <w:rPr>
          <w:rFonts w:ascii="Times New Roman" w:hAnsi="Times New Roman"/>
          <w:sz w:val="20"/>
        </w:rPr>
      </w:pPr>
    </w:p>
    <w:sectPr>
      <w:footerReference r:id="rId1" w:type="default"/>
      <w:pgSz w:h="16838" w:orient="portrait" w:w="11906"/>
      <w:pgMar w:bottom="567" w:footer="21" w:gutter="0" w:header="708" w:left="993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o"/>
      <w:lvlJc w:val="left"/>
      <w:pPr>
        <w:tabs>
          <w:tab w:leader="none" w:pos="720" w:val="left"/>
        </w:tabs>
        <w:ind w:hanging="360" w:left="72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leader="none" w:pos="2160" w:val="left"/>
        </w:tabs>
        <w:ind w:hanging="360" w:left="21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leader="none" w:pos="2880" w:val="left"/>
        </w:tabs>
        <w:ind w:hanging="360" w:left="288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leader="none" w:pos="4320" w:val="left"/>
        </w:tabs>
        <w:ind w:hanging="360" w:left="432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leader="none" w:pos="5040" w:val="left"/>
        </w:tabs>
        <w:ind w:hanging="360" w:left="504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leader="none" w:pos="6480" w:val="left"/>
        </w:tabs>
        <w:ind w:hanging="360" w:left="6480"/>
      </w:pPr>
      <w:rPr>
        <w:rFonts w:ascii="Courier New" w:hAnsi="Courier New"/>
        <w:sz w:val="20"/>
      </w:rPr>
    </w:lvl>
  </w:abstractNum>
  <w:abstractNum w:abstractNumId="1">
    <w:lvl w:ilvl="0">
      <w:start w:val="1"/>
      <w:numFmt w:val="bullet"/>
      <w:lvlText w:val="o"/>
      <w:lvlJc w:val="left"/>
      <w:pPr>
        <w:tabs>
          <w:tab w:leader="none" w:pos="720" w:val="left"/>
        </w:tabs>
        <w:ind w:hanging="360" w:left="72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leader="none" w:pos="2160" w:val="left"/>
        </w:tabs>
        <w:ind w:hanging="360" w:left="21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leader="none" w:pos="2880" w:val="left"/>
        </w:tabs>
        <w:ind w:hanging="360" w:left="288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leader="none" w:pos="4320" w:val="left"/>
        </w:tabs>
        <w:ind w:hanging="360" w:left="432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leader="none" w:pos="5040" w:val="left"/>
        </w:tabs>
        <w:ind w:hanging="360" w:left="504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leader="none" w:pos="6480" w:val="left"/>
        </w:tabs>
        <w:ind w:hanging="360" w:left="6480"/>
      </w:pPr>
      <w:rPr>
        <w:rFonts w:ascii="Courier New" w:hAnsi="Courier New"/>
        <w:sz w:val="20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leader="none" w:pos="720" w:val="left"/>
        </w:tabs>
        <w:ind w:hanging="360" w:left="72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leader="none" w:pos="2160" w:val="left"/>
        </w:tabs>
        <w:ind w:hanging="360" w:left="21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leader="none" w:pos="2880" w:val="left"/>
        </w:tabs>
        <w:ind w:hanging="360" w:left="288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leader="none" w:pos="4320" w:val="left"/>
        </w:tabs>
        <w:ind w:hanging="360" w:left="432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leader="none" w:pos="5040" w:val="left"/>
        </w:tabs>
        <w:ind w:hanging="360" w:left="504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leader="none" w:pos="6480" w:val="left"/>
        </w:tabs>
        <w:ind w:hanging="360" w:left="6480"/>
      </w:pPr>
      <w:rPr>
        <w:rFonts w:ascii="Courier New" w:hAnsi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Normal (Web)"/>
    <w:basedOn w:val="Style_9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9_ch"/>
    <w:link w:val="Style_10"/>
    <w:rPr>
      <w:rFonts w:ascii="Times New Roman" w:hAnsi="Times New Roman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5" w:type="paragraph">
    <w:name w:val="apple-converted-space"/>
    <w:basedOn w:val="Style_12"/>
    <w:link w:val="Style_5_ch"/>
  </w:style>
  <w:style w:styleId="Style_5_ch" w:type="character">
    <w:name w:val="apple-converted-space"/>
    <w:basedOn w:val="Style_12_ch"/>
    <w:link w:val="Style_5"/>
  </w:style>
  <w:style w:styleId="Style_13" w:type="paragraph">
    <w:name w:val="com1"/>
    <w:basedOn w:val="Style_12"/>
    <w:link w:val="Style_13_ch"/>
  </w:style>
  <w:style w:styleId="Style_13_ch" w:type="character">
    <w:name w:val="com1"/>
    <w:basedOn w:val="Style_12_ch"/>
    <w:link w:val="Style_13"/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fon3"/>
    <w:basedOn w:val="Style_9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fon3"/>
    <w:basedOn w:val="Style_9_ch"/>
    <w:link w:val="Style_15"/>
    <w:rPr>
      <w:rFonts w:ascii="Times New Roman" w:hAnsi="Times New Roman"/>
      <w:sz w:val="24"/>
    </w:rPr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er"/>
    <w:basedOn w:val="Style_9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9_ch"/>
    <w:link w:val="Style_18"/>
  </w:style>
  <w:style w:styleId="Style_19" w:type="paragraph">
    <w:name w:val="fon7"/>
    <w:basedOn w:val="Style_9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fon7"/>
    <w:basedOn w:val="Style_9_ch"/>
    <w:link w:val="Style_19"/>
    <w:rPr>
      <w:rFonts w:ascii="Times New Roman" w:hAnsi="Times New Roman"/>
      <w:sz w:val="24"/>
    </w:rPr>
  </w:style>
  <w:style w:styleId="Style_3" w:type="paragraph">
    <w:name w:val="heading 3"/>
    <w:basedOn w:val="Style_9"/>
    <w:link w:val="Style_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3_ch" w:type="character">
    <w:name w:val="heading 3"/>
    <w:basedOn w:val="Style_9_ch"/>
    <w:link w:val="Style_3"/>
    <w:rPr>
      <w:rFonts w:ascii="Times New Roman" w:hAnsi="Times New Roman"/>
      <w:b w:val="1"/>
      <w:sz w:val="27"/>
    </w:rPr>
  </w:style>
  <w:style w:styleId="Style_20" w:type="paragraph">
    <w:name w:val="glavnoe_bold"/>
    <w:basedOn w:val="Style_9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glavnoe_bold"/>
    <w:basedOn w:val="Style_9_ch"/>
    <w:link w:val="Style_20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" w:type="paragraph">
    <w:name w:val="Strong"/>
    <w:basedOn w:val="Style_12"/>
    <w:link w:val="Style_6_ch"/>
    <w:rPr>
      <w:b w:val="1"/>
    </w:rPr>
  </w:style>
  <w:style w:styleId="Style_6_ch" w:type="character">
    <w:name w:val="Strong"/>
    <w:basedOn w:val="Style_12_ch"/>
    <w:link w:val="Style_6"/>
    <w:rPr>
      <w:b w:val="1"/>
    </w:rPr>
  </w:style>
  <w:style w:styleId="Style_21" w:type="paragraph">
    <w:name w:val="com-1"/>
    <w:basedOn w:val="Style_9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om-1"/>
    <w:basedOn w:val="Style_9_ch"/>
    <w:link w:val="Style_21"/>
    <w:rPr>
      <w:rFonts w:ascii="Times New Roman" w:hAnsi="Times New Roman"/>
      <w:sz w:val="24"/>
    </w:rPr>
  </w:style>
  <w:style w:styleId="Style_22" w:type="paragraph">
    <w:name w:val="com"/>
    <w:basedOn w:val="Style_9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om"/>
    <w:basedOn w:val="Style_9_ch"/>
    <w:link w:val="Style_22"/>
    <w:rPr>
      <w:rFonts w:ascii="Times New Roman" w:hAnsi="Times New Roman"/>
      <w:sz w:val="24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fon4"/>
    <w:basedOn w:val="Style_9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fon4"/>
    <w:basedOn w:val="Style_9_ch"/>
    <w:link w:val="Style_24"/>
    <w:rPr>
      <w:rFonts w:ascii="Times New Roman" w:hAnsi="Times New Roman"/>
      <w:sz w:val="24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" w:type="paragraph">
    <w:name w:val="heading 1"/>
    <w:next w:val="Style_9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7" w:type="paragraph">
    <w:name w:val="Hyperlink"/>
    <w:basedOn w:val="Style_12"/>
    <w:link w:val="Style_7_ch"/>
    <w:rPr>
      <w:color w:val="0000FF"/>
      <w:u w:val="single"/>
    </w:rPr>
  </w:style>
  <w:style w:styleId="Style_7_ch" w:type="character">
    <w:name w:val="Hyperlink"/>
    <w:basedOn w:val="Style_12_ch"/>
    <w:link w:val="Style_7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4" w:type="paragraph">
    <w:name w:val="main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main"/>
    <w:basedOn w:val="Style_9_ch"/>
    <w:link w:val="Style_4"/>
    <w:rPr>
      <w:rFonts w:ascii="Times New Roman" w:hAnsi="Times New Roman"/>
      <w:sz w:val="24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9_ch"/>
    <w:link w:val="Style_1"/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8" w:type="paragraph">
    <w:name w:val="predslov"/>
    <w:basedOn w:val="Style_9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predslov"/>
    <w:basedOn w:val="Style_9_ch"/>
    <w:link w:val="Style_8"/>
    <w:rPr>
      <w:rFonts w:ascii="Times New Roman" w:hAnsi="Times New Roman"/>
      <w:sz w:val="24"/>
    </w:rPr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9"/>
    <w:next w:val="Style_9"/>
    <w:link w:val="Style_34_ch"/>
    <w:uiPriority w:val="9"/>
    <w:qFormat/>
    <w:pPr>
      <w:keepNext w:val="1"/>
      <w:keepLines w:val="1"/>
      <w:spacing w:after="0" w:before="200"/>
      <w:ind/>
      <w:outlineLvl w:val="3"/>
    </w:pPr>
    <w:rPr>
      <w:rFonts w:ascii="Cambria" w:hAnsi="Cambria"/>
      <w:b w:val="1"/>
      <w:i w:val="1"/>
      <w:color w:val="4F81BD"/>
    </w:rPr>
  </w:style>
  <w:style w:styleId="Style_34_ch" w:type="character">
    <w:name w:val="heading 4"/>
    <w:basedOn w:val="Style_9_ch"/>
    <w:link w:val="Style_34"/>
    <w:rPr>
      <w:rFonts w:ascii="Cambria" w:hAnsi="Cambria"/>
      <w:b w:val="1"/>
      <w:i w:val="1"/>
      <w:color w:val="4F81BD"/>
    </w:rPr>
  </w:style>
  <w:style w:styleId="Style_35" w:type="paragraph">
    <w:name w:val="heading 2"/>
    <w:basedOn w:val="Style_9"/>
    <w:link w:val="Style_3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5_ch" w:type="character">
    <w:name w:val="heading 2"/>
    <w:basedOn w:val="Style_9_ch"/>
    <w:link w:val="Style_35"/>
    <w:rPr>
      <w:rFonts w:ascii="Times New Roman" w:hAnsi="Times New Roman"/>
      <w:b w:val="1"/>
      <w:sz w:val="3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2025-04-25T17:59:30Z</dcterms:modified>
</cp:coreProperties>
</file>