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right"/>
        <w:rPr>
          <w:sz w:val="24"/>
        </w:rPr>
      </w:pPr>
      <w:bookmarkStart w:id="1" w:name="_GoBack"/>
      <w:bookmarkEnd w:id="1"/>
      <w:r>
        <w:rPr>
          <w:sz w:val="24"/>
        </w:rPr>
        <w:t>Утверждено общим собранием СНТ «Лесное»</w:t>
      </w:r>
    </w:p>
    <w:p w14:paraId="02000000">
      <w:pPr>
        <w:spacing w:after="0"/>
        <w:ind w:firstLine="709" w:left="0"/>
        <w:jc w:val="right"/>
        <w:rPr>
          <w:sz w:val="24"/>
        </w:rPr>
      </w:pPr>
      <w:r>
        <w:rPr>
          <w:sz w:val="24"/>
        </w:rPr>
        <w:t>Протокол _______ от «____» _____________ 2025</w:t>
      </w:r>
      <w:r>
        <w:rPr>
          <w:sz w:val="24"/>
        </w:rPr>
        <w:t>г.</w:t>
      </w:r>
    </w:p>
    <w:p w14:paraId="03000000">
      <w:pPr>
        <w:spacing w:after="0"/>
        <w:ind w:firstLine="709" w:left="0"/>
        <w:jc w:val="right"/>
        <w:rPr>
          <w:sz w:val="24"/>
        </w:rPr>
      </w:pPr>
      <w:r>
        <w:rPr>
          <w:sz w:val="24"/>
        </w:rPr>
        <w:t>Председатель правления СНТ «Лесное» _____________Игонин А.Ю.</w:t>
      </w:r>
    </w:p>
    <w:p w14:paraId="04000000">
      <w:pPr>
        <w:spacing w:after="0"/>
        <w:ind/>
        <w:jc w:val="center"/>
        <w:rPr>
          <w:sz w:val="24"/>
        </w:rPr>
      </w:pPr>
    </w:p>
    <w:p w14:paraId="05000000">
      <w:pPr>
        <w:spacing w:after="0"/>
        <w:ind/>
        <w:jc w:val="center"/>
        <w:rPr>
          <w:sz w:val="24"/>
        </w:rPr>
      </w:pPr>
    </w:p>
    <w:p w14:paraId="06000000">
      <w:pPr>
        <w:spacing w:after="0"/>
        <w:ind/>
        <w:jc w:val="center"/>
        <w:rPr>
          <w:sz w:val="24"/>
        </w:rPr>
      </w:pPr>
      <w:r>
        <w:rPr>
          <w:sz w:val="24"/>
        </w:rPr>
        <w:t>ПОЛОЖЕНИЕ</w:t>
      </w:r>
    </w:p>
    <w:p w14:paraId="07000000">
      <w:pPr>
        <w:spacing w:after="0"/>
        <w:ind w:firstLine="709" w:left="0"/>
        <w:jc w:val="center"/>
        <w:rPr>
          <w:sz w:val="24"/>
        </w:rPr>
      </w:pPr>
      <w:r>
        <w:rPr>
          <w:sz w:val="24"/>
        </w:rPr>
        <w:t>порядке проведения субботника на территории садоводческого</w:t>
      </w:r>
    </w:p>
    <w:p w14:paraId="08000000">
      <w:pPr>
        <w:spacing w:after="0"/>
        <w:ind w:firstLine="709" w:left="0"/>
        <w:jc w:val="center"/>
        <w:rPr>
          <w:sz w:val="24"/>
        </w:rPr>
      </w:pPr>
      <w:r>
        <w:rPr>
          <w:sz w:val="24"/>
        </w:rPr>
        <w:t>некоммерческого товарищества</w:t>
      </w:r>
    </w:p>
    <w:p w14:paraId="09000000">
      <w:pPr>
        <w:spacing w:after="0"/>
        <w:ind w:firstLine="709" w:left="0"/>
        <w:jc w:val="center"/>
        <w:rPr>
          <w:sz w:val="24"/>
        </w:rPr>
      </w:pPr>
      <w:r>
        <w:rPr>
          <w:sz w:val="24"/>
        </w:rPr>
        <w:t>«</w:t>
      </w:r>
      <w:r>
        <w:rPr>
          <w:sz w:val="24"/>
        </w:rPr>
        <w:t>Лесное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>(далее - Товарищество)</w:t>
      </w:r>
    </w:p>
    <w:p w14:paraId="0A000000">
      <w:pPr>
        <w:spacing w:after="0"/>
        <w:ind w:firstLine="709" w:left="0"/>
        <w:jc w:val="both"/>
        <w:rPr>
          <w:sz w:val="24"/>
        </w:rPr>
      </w:pPr>
    </w:p>
    <w:p w14:paraId="0B000000">
      <w:pPr>
        <w:spacing w:after="0"/>
        <w:ind w:firstLine="709" w:left="0"/>
        <w:jc w:val="both"/>
        <w:rPr>
          <w:sz w:val="24"/>
        </w:rPr>
      </w:pPr>
      <w:r>
        <w:rPr>
          <w:sz w:val="24"/>
        </w:rPr>
        <w:t>1. Председатель и правление Товарищества обязаны организовать и</w:t>
      </w:r>
      <w:r>
        <w:rPr>
          <w:sz w:val="24"/>
        </w:rPr>
        <w:t xml:space="preserve"> </w:t>
      </w:r>
      <w:r>
        <w:rPr>
          <w:sz w:val="24"/>
        </w:rPr>
        <w:t>проводить коллективные работы (далее Субботник) по благоустройству</w:t>
      </w:r>
      <w:r>
        <w:rPr>
          <w:sz w:val="24"/>
        </w:rPr>
        <w:t xml:space="preserve"> </w:t>
      </w:r>
      <w:r>
        <w:rPr>
          <w:sz w:val="24"/>
        </w:rPr>
        <w:t>территории Товарищества, уборке от мусора и растительных отходов для</w:t>
      </w:r>
      <w:r>
        <w:rPr>
          <w:sz w:val="24"/>
        </w:rPr>
        <w:t xml:space="preserve"> </w:t>
      </w:r>
      <w:r>
        <w:rPr>
          <w:sz w:val="24"/>
        </w:rPr>
        <w:t>обеспечения экологической, санитарной и пожарной безопасности</w:t>
      </w:r>
      <w:r>
        <w:rPr>
          <w:sz w:val="24"/>
        </w:rPr>
        <w:t xml:space="preserve"> Товарищества</w:t>
      </w:r>
      <w:r>
        <w:rPr>
          <w:sz w:val="24"/>
        </w:rPr>
        <w:t>.</w:t>
      </w:r>
    </w:p>
    <w:p w14:paraId="0C000000">
      <w:pPr>
        <w:spacing w:after="0"/>
        <w:ind w:firstLine="709" w:left="0"/>
        <w:jc w:val="both"/>
        <w:rPr>
          <w:sz w:val="24"/>
        </w:rPr>
      </w:pPr>
    </w:p>
    <w:p w14:paraId="0D000000">
      <w:pPr>
        <w:spacing w:after="0"/>
        <w:ind w:firstLine="709" w:left="0"/>
        <w:jc w:val="both"/>
        <w:rPr>
          <w:sz w:val="24"/>
        </w:rPr>
      </w:pPr>
      <w:r>
        <w:rPr>
          <w:sz w:val="24"/>
        </w:rPr>
        <w:t>2. Субботник проводится по мере необходимости, но не реже</w:t>
      </w:r>
      <w:r>
        <w:rPr>
          <w:sz w:val="24"/>
        </w:rPr>
        <w:t xml:space="preserve"> </w:t>
      </w:r>
      <w:r>
        <w:rPr>
          <w:sz w:val="24"/>
        </w:rPr>
        <w:t>одного раза в год в период с апреля по сентябрь включительно.</w:t>
      </w:r>
    </w:p>
    <w:p w14:paraId="0E000000">
      <w:pPr>
        <w:spacing w:after="0"/>
        <w:ind w:firstLine="709" w:left="0"/>
        <w:jc w:val="both"/>
        <w:rPr>
          <w:sz w:val="24"/>
        </w:rPr>
      </w:pPr>
    </w:p>
    <w:p w14:paraId="0F000000">
      <w:pPr>
        <w:spacing w:after="0"/>
        <w:ind w:firstLine="709" w:left="0"/>
        <w:jc w:val="both"/>
        <w:rPr>
          <w:sz w:val="24"/>
        </w:rPr>
      </w:pPr>
      <w:r>
        <w:rPr>
          <w:sz w:val="24"/>
        </w:rPr>
        <w:t>3. В с</w:t>
      </w:r>
      <w:r>
        <w:rPr>
          <w:sz w:val="24"/>
        </w:rPr>
        <w:t>убботнике должны принимать участие все собственники</w:t>
      </w:r>
      <w:r>
        <w:rPr>
          <w:sz w:val="24"/>
        </w:rPr>
        <w:t xml:space="preserve"> </w:t>
      </w:r>
      <w:r>
        <w:rPr>
          <w:sz w:val="24"/>
        </w:rPr>
        <w:t>садовых земельных участков, расположенных на территории Товарищества.</w:t>
      </w:r>
    </w:p>
    <w:p w14:paraId="10000000">
      <w:pPr>
        <w:spacing w:after="0"/>
        <w:ind w:firstLine="709" w:left="0"/>
        <w:jc w:val="both"/>
        <w:rPr>
          <w:sz w:val="24"/>
        </w:rPr>
      </w:pPr>
      <w:r>
        <w:rPr>
          <w:sz w:val="24"/>
        </w:rPr>
        <w:t>Неучастие в Субботнике компенсируется перечислением на расчетный счет</w:t>
      </w:r>
      <w:r>
        <w:rPr>
          <w:sz w:val="24"/>
        </w:rPr>
        <w:t xml:space="preserve"> </w:t>
      </w:r>
      <w:r>
        <w:rPr>
          <w:sz w:val="24"/>
        </w:rPr>
        <w:t xml:space="preserve">Товарищества денежных средств в размере </w:t>
      </w:r>
      <w:r>
        <w:rPr>
          <w:sz w:val="24"/>
        </w:rPr>
        <w:t xml:space="preserve">взноса, установленного общим собранием членов СНТ «Лесное» ежегодно, как целевой взнос на проведение мероприятий по </w:t>
      </w:r>
      <w:r>
        <w:rPr>
          <w:sz w:val="24"/>
        </w:rPr>
        <w:t>экологической, санитарной и пожарной безопасности</w:t>
      </w:r>
      <w:r>
        <w:rPr>
          <w:sz w:val="24"/>
        </w:rPr>
        <w:t>, в размере 1000</w:t>
      </w:r>
      <w:r>
        <w:rPr>
          <w:sz w:val="24"/>
        </w:rPr>
        <w:t xml:space="preserve"> рублей, которые</w:t>
      </w:r>
      <w:r>
        <w:rPr>
          <w:sz w:val="24"/>
        </w:rPr>
        <w:t xml:space="preserve"> </w:t>
      </w:r>
      <w:r>
        <w:rPr>
          <w:sz w:val="24"/>
        </w:rPr>
        <w:t>могут использоваться только для проведения работ в указанных в п.1</w:t>
      </w:r>
      <w:r>
        <w:rPr>
          <w:sz w:val="24"/>
        </w:rPr>
        <w:t>.</w:t>
      </w:r>
    </w:p>
    <w:p w14:paraId="11000000">
      <w:pPr>
        <w:spacing w:after="0"/>
        <w:ind w:firstLine="709" w:left="0"/>
        <w:jc w:val="both"/>
        <w:rPr>
          <w:sz w:val="24"/>
        </w:rPr>
      </w:pPr>
    </w:p>
    <w:p w14:paraId="12000000">
      <w:pPr>
        <w:spacing w:after="0"/>
        <w:ind w:firstLine="709" w:left="0"/>
        <w:jc w:val="both"/>
        <w:rPr>
          <w:sz w:val="24"/>
        </w:rPr>
      </w:pPr>
      <w:r>
        <w:rPr>
          <w:sz w:val="24"/>
        </w:rPr>
        <w:t>4. Время проведения Субботника устанавливается правлением</w:t>
      </w:r>
      <w:r>
        <w:rPr>
          <w:sz w:val="24"/>
        </w:rPr>
        <w:t xml:space="preserve"> </w:t>
      </w:r>
      <w:r>
        <w:rPr>
          <w:sz w:val="24"/>
        </w:rPr>
        <w:t>Товарищества и объявляется собственникам садовых земельных участков,</w:t>
      </w:r>
      <w:r>
        <w:rPr>
          <w:sz w:val="24"/>
        </w:rPr>
        <w:t xml:space="preserve"> </w:t>
      </w:r>
      <w:r>
        <w:rPr>
          <w:sz w:val="24"/>
        </w:rPr>
        <w:t>расположенных на территории Товарищества не позднее чем за 7 (семь)</w:t>
      </w:r>
      <w:r>
        <w:rPr>
          <w:sz w:val="24"/>
        </w:rPr>
        <w:t xml:space="preserve"> </w:t>
      </w:r>
      <w:r>
        <w:rPr>
          <w:sz w:val="24"/>
        </w:rPr>
        <w:t>дней до даты его проведения.</w:t>
      </w:r>
    </w:p>
    <w:p w14:paraId="13000000">
      <w:pPr>
        <w:spacing w:after="0"/>
        <w:ind w:firstLine="709" w:left="0"/>
        <w:jc w:val="both"/>
        <w:rPr>
          <w:sz w:val="24"/>
        </w:rPr>
      </w:pPr>
    </w:p>
    <w:p w14:paraId="14000000">
      <w:pPr>
        <w:spacing w:after="0"/>
        <w:ind w:firstLine="709" w:left="0"/>
        <w:jc w:val="both"/>
        <w:rPr>
          <w:sz w:val="24"/>
        </w:rPr>
      </w:pPr>
      <w:r>
        <w:rPr>
          <w:sz w:val="24"/>
        </w:rPr>
        <w:t>5. Правление определяет перечень работ для выполнения, места для</w:t>
      </w:r>
      <w:r>
        <w:rPr>
          <w:sz w:val="24"/>
        </w:rPr>
        <w:t xml:space="preserve"> </w:t>
      </w:r>
      <w:r>
        <w:rPr>
          <w:sz w:val="24"/>
        </w:rPr>
        <w:t>временного хранения мусора и порядок его дальнейшей утилизации.</w:t>
      </w:r>
    </w:p>
    <w:p w14:paraId="15000000">
      <w:pPr>
        <w:spacing w:after="0"/>
        <w:ind w:firstLine="709" w:left="0"/>
        <w:jc w:val="both"/>
        <w:rPr>
          <w:sz w:val="24"/>
        </w:rPr>
      </w:pPr>
      <w:r>
        <w:rPr>
          <w:sz w:val="24"/>
        </w:rPr>
        <w:t>Участники Субботника определяют самостоятельно тип собственного</w:t>
      </w:r>
      <w:r>
        <w:rPr>
          <w:sz w:val="24"/>
        </w:rPr>
        <w:t xml:space="preserve"> </w:t>
      </w:r>
      <w:r>
        <w:rPr>
          <w:sz w:val="24"/>
        </w:rPr>
        <w:t>инвентаря для участия в Субботнике в соответствии с указанным перечнем</w:t>
      </w:r>
      <w:r>
        <w:rPr>
          <w:sz w:val="24"/>
        </w:rPr>
        <w:t xml:space="preserve"> работ.</w:t>
      </w:r>
    </w:p>
    <w:p w14:paraId="16000000">
      <w:pPr>
        <w:spacing w:after="0"/>
        <w:ind w:firstLine="709" w:left="0"/>
        <w:jc w:val="both"/>
        <w:rPr>
          <w:sz w:val="24"/>
        </w:rPr>
      </w:pPr>
    </w:p>
    <w:p w14:paraId="17000000">
      <w:pPr>
        <w:spacing w:after="0"/>
        <w:ind w:firstLine="709" w:left="0"/>
        <w:jc w:val="both"/>
        <w:rPr>
          <w:sz w:val="24"/>
        </w:rPr>
      </w:pPr>
      <w:r>
        <w:rPr>
          <w:sz w:val="24"/>
        </w:rPr>
        <w:t xml:space="preserve">6. </w:t>
      </w:r>
      <w:r>
        <w:rPr>
          <w:sz w:val="24"/>
        </w:rPr>
        <w:t>Очистке и уборке подлежат земли общего пользования,</w:t>
      </w:r>
      <w:r>
        <w:rPr>
          <w:sz w:val="24"/>
        </w:rPr>
        <w:t xml:space="preserve"> </w:t>
      </w:r>
      <w:r>
        <w:rPr>
          <w:sz w:val="24"/>
        </w:rPr>
        <w:t>территория около площадки для сбора ТКО, а также территория,</w:t>
      </w:r>
      <w:r>
        <w:rPr>
          <w:sz w:val="24"/>
        </w:rPr>
        <w:t xml:space="preserve"> </w:t>
      </w:r>
      <w:r>
        <w:rPr>
          <w:sz w:val="24"/>
        </w:rPr>
        <w:t>прилегающая к границам Товарищества, установленная законодательством</w:t>
      </w:r>
      <w:r>
        <w:rPr>
          <w:sz w:val="24"/>
        </w:rPr>
        <w:t xml:space="preserve"> РФ</w:t>
      </w:r>
      <w:r>
        <w:rPr>
          <w:sz w:val="24"/>
        </w:rPr>
        <w:t>, территория Городских лесов, прилегающ</w:t>
      </w:r>
      <w:r>
        <w:rPr>
          <w:sz w:val="24"/>
        </w:rPr>
        <w:t>ая</w:t>
      </w:r>
      <w:r>
        <w:rPr>
          <w:sz w:val="24"/>
        </w:rPr>
        <w:t xml:space="preserve"> к территории Товарищества </w:t>
      </w:r>
      <w:r>
        <w:rPr>
          <w:sz w:val="24"/>
        </w:rPr>
        <w:t>шириной 15 м, с прочисткой пожарной канавы и приведение в надлежащее состояние минерализованной полосы.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2025-12-04T18:45:43Z</dcterms:modified>
</cp:coreProperties>
</file>